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ms-office.chartstyle+xml" PartName="/word/charts/style1.xml"/>
  <Override ContentType="application/vnd.ms-office.chartstyle+xml" PartName="/word/charts/style3.xml"/>
  <Override ContentType="application/vnd.ms-office.chartstyle+xml" PartName="/word/charts/style2.xml"/>
  <Override ContentType="application/vnd.openxmlformats-package.core-properties+xml" PartName="/docProps/core.xml"/>
  <Override ContentType="application/vnd.ms-office.chartcolorstyle+xml" PartName="/word/charts/colors3.xml"/>
  <Override ContentType="application/vnd.ms-office.chartcolorstyle+xml" PartName="/word/charts/colors2.xml"/>
  <Override ContentType="application/vnd.ms-office.chartcolorstyle+xml" PartName="/word/charts/colors1.xml"/>
  <Override ContentType="application/vnd.openxmlformats-officedocument.wordprocessingml.document.main+xml" PartName="/word/document.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drawingml.chart+xml" PartName="/word/charts/chart3.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PYROGALLOL RED MOLYBDAT BOYA BAĞLAMA YÖNTEMİ İLE İDRARDA TOTAL PROTEİN ÖLÇÜMÜ</w:t>
      </w:r>
    </w:p>
    <w:p w:rsidR="00000000" w:rsidDel="00000000" w:rsidP="00000000" w:rsidRDefault="00000000" w:rsidRPr="00000000" w14:paraId="00000002">
      <w:pPr>
        <w:rPr/>
      </w:pPr>
      <w:r w:rsidDel="00000000" w:rsidR="00000000" w:rsidRPr="00000000">
        <w:rPr>
          <w:rtl w:val="0"/>
        </w:rPr>
        <w:t xml:space="preserve">1.Giriş ve Amaç</w:t>
      </w:r>
    </w:p>
    <w:p w:rsidR="00000000" w:rsidDel="00000000" w:rsidP="00000000" w:rsidRDefault="00000000" w:rsidRPr="00000000" w14:paraId="00000003">
      <w:pPr>
        <w:rPr/>
      </w:pPr>
      <w:r w:rsidDel="00000000" w:rsidR="00000000" w:rsidRPr="00000000">
        <w:rPr>
          <w:rtl w:val="0"/>
        </w:rPr>
        <w:t xml:space="preserve">1695 yılında Danimarkalı araştırmacı Frederik Dekker tarafından proteinüri tanımlandığından beri bu konudaki çalışmalar hız kazanmıştır (1). Bugün proteinüri, böbrek hastalıklarına eşlik eden en önemli patofizyolojik bulgulardan birisidir (2). Yapılan çalışmalara göre sadece renal hastalıklar için bağımsız bir risk faktörü olmakla kalmaz, aynı zamanda diabetik nefropati ve kardiyovasküler hastalık mortalitesi için de iyi bir göstergedir (3).</w:t>
      </w:r>
    </w:p>
    <w:p w:rsidR="00000000" w:rsidDel="00000000" w:rsidP="00000000" w:rsidRDefault="00000000" w:rsidRPr="00000000" w14:paraId="00000004">
      <w:pPr>
        <w:rPr/>
      </w:pPr>
      <w:r w:rsidDel="00000000" w:rsidR="00000000" w:rsidRPr="00000000">
        <w:rPr>
          <w:rtl w:val="0"/>
        </w:rPr>
        <w:t xml:space="preserve">Proteinürinin patofizyolojik mekanizması ve klinik öneminin daha iyi anlaşılması ile idrarda kantitatif protein ölçümüne olan ilgi artmıştır. İdrarla atılan total protein miktarının kesin olarak ölçülmesi, tanı ve tedavinin takibinde artık büyük önem taşımaktadır. İdrarda total protein ölçümü, laboratuvar analizleri arasında doğruluk ve tekrarlanabilirlik açısından en problemli olanlardan biridir (4). Normal idrardaki proteinlerin çok düşük miktarda ve kompleks bir karışım halinde bulunması, total protein ölçümünde sorun yaratır. İdrarla atılan total protein miktarının kantitatif ölçümü için birçok yöntem geliştirilmiş fakat çeşitli nedenlerle tek bir metot, standart bir yöntem olarak geniş kabul görmemiştir (2).</w:t>
      </w:r>
    </w:p>
    <w:p w:rsidR="00000000" w:rsidDel="00000000" w:rsidP="00000000" w:rsidRDefault="00000000" w:rsidRPr="00000000" w14:paraId="00000005">
      <w:pPr>
        <w:rPr/>
      </w:pPr>
      <w:r w:rsidDel="00000000" w:rsidR="00000000" w:rsidRPr="00000000">
        <w:rPr>
          <w:rtl w:val="0"/>
        </w:rPr>
        <w:t xml:space="preserve">Biz bu çalışmada, striple protein tayininin, idrardaki total protein miktarını göstermedeki etkinliğini tespit etmeye çalışırken, aynı zamanda bütün dünyada kullanımı yaygınlaşan pyragallol kırmızısı metodunu, türbidimetrik trikloroasetik asit ve sülfosalisilik asit yöntemleriyle de karşılaştırdık. Bu yöntemler arasında sensisitivite ve spesifite açısından en uygun olanı belirlemeye çalıştık.</w:t>
      </w:r>
    </w:p>
    <w:p w:rsidR="00000000" w:rsidDel="00000000" w:rsidP="00000000" w:rsidRDefault="00000000" w:rsidRPr="00000000" w14:paraId="00000006">
      <w:pPr>
        <w:rPr/>
      </w:pPr>
      <w:r w:rsidDel="00000000" w:rsidR="00000000" w:rsidRPr="00000000">
        <w:rPr>
          <w:rtl w:val="0"/>
        </w:rPr>
        <w:t xml:space="preserve">2.Genel Bilgiler</w:t>
      </w:r>
    </w:p>
    <w:p w:rsidR="00000000" w:rsidDel="00000000" w:rsidP="00000000" w:rsidRDefault="00000000" w:rsidRPr="00000000" w14:paraId="00000007">
      <w:pPr>
        <w:rPr/>
      </w:pPr>
      <w:r w:rsidDel="00000000" w:rsidR="00000000" w:rsidRPr="00000000">
        <w:rPr>
          <w:rtl w:val="0"/>
        </w:rPr>
        <w:t xml:space="preserve">2.1.Proteinürinin tanımı</w:t>
      </w:r>
    </w:p>
    <w:p w:rsidR="00000000" w:rsidDel="00000000" w:rsidP="00000000" w:rsidRDefault="00000000" w:rsidRPr="00000000" w14:paraId="00000008">
      <w:pPr>
        <w:rPr/>
      </w:pPr>
      <w:r w:rsidDel="00000000" w:rsidR="00000000" w:rsidRPr="00000000">
        <w:rPr>
          <w:rtl w:val="0"/>
        </w:rPr>
        <w:t xml:space="preserve">Organizmanın en önemli yapı taşlarından biri olan proteinlerin idrarda normalden fazla bulunmasına proteinüri denir. İdrarda protein varlığının klinik önemi ile ilgili bazı bulgular Hipokrat tarafından ortaya konmuşsa da proteinüri ilk olarak 1695’de Danimarkalı araştırmacı Frederik Dekker tarafından tanımlanmıştır (1). Proteinürinin nefrotik sendrom ile ilişkili olduğu ise 18. yüzyılda Richard Bright tarafından bulunmuştur. Takip eden yıllarda proteinürinin glomerül ve tübüllerin yapısal bütünlüğündeki değişiklikler için bir gösterge olduğu kabul edilmiş ve glomerüler ve tubüler proteinüri tanımları ortaya atılmıştır (5). Son 20-30 yılda proteinürinin patofizyolojik mekanizmasının ve klinik öneminin anlaşılması için başarılı çalışmalar yapılmıştır (1). Bu çalışmalara göre proteinüri sadece renal hastalık gelişiminde bağımsız bir risk faktörü olmakla kalmaz, aynı zamanda diabetik nefropati ve kardiyovasküler hastalık mortalitesi için de iyi bir göstergedir (3).</w:t>
      </w:r>
    </w:p>
    <w:p w:rsidR="00000000" w:rsidDel="00000000" w:rsidP="00000000" w:rsidRDefault="00000000" w:rsidRPr="00000000" w14:paraId="00000009">
      <w:pPr>
        <w:rPr/>
      </w:pPr>
      <w:r w:rsidDel="00000000" w:rsidR="00000000" w:rsidRPr="00000000">
        <w:rPr>
          <w:rtl w:val="0"/>
        </w:rPr>
        <w:t xml:space="preserve">2.2. Üriner proteinlerin kaynağı</w:t>
      </w:r>
    </w:p>
    <w:p w:rsidR="00000000" w:rsidDel="00000000" w:rsidP="00000000" w:rsidRDefault="00000000" w:rsidRPr="00000000" w14:paraId="0000000A">
      <w:pPr>
        <w:rPr/>
      </w:pPr>
      <w:r w:rsidDel="00000000" w:rsidR="00000000" w:rsidRPr="00000000">
        <w:rPr>
          <w:rtl w:val="0"/>
        </w:rPr>
        <w:t xml:space="preserve">Normalde idrardaki prteinlerin %50’si plazma proteinlerinden, %50’si ise renal ve üriner sistemden kaynaklanan proteinlerden oluşur (Tablo 2.1) (6). İdrarla atılan proteinler kaynaklarına göre altı gruba ayrılır (1):</w:t>
      </w:r>
    </w:p>
    <w:p w:rsidR="00000000" w:rsidDel="00000000" w:rsidP="00000000" w:rsidRDefault="00000000" w:rsidRPr="00000000" w14:paraId="0000000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65"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Plazma proteinleri: Bunlar normal plazma içeriğinde bulunan ve glomerüler filtrasyon ile elimine edilen proteinlerdir. Bu proteinler büyüklüklerine bağlı olarak nefronun glomerüler ve tübüler bölgelerindeki fonksiyonel veya morfolojik değişimlerin göstergeleri olarak kullanılırler. İdrarda atılan plazma proteinleri antikorlar, enzimler, hormonlar, hücre antijenleri, taşıyıcı proteinler ve inhibitörler gibi çeşitli biyokimyasal gruplar şeklindedir (1).</w:t>
      </w:r>
    </w:p>
    <w:p w:rsidR="00000000" w:rsidDel="00000000" w:rsidP="00000000" w:rsidRDefault="00000000" w:rsidRPr="00000000" w14:paraId="0000000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65"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Böbrek kaynaklı proteinler: Böbrek hücrelerinin normal metabolizması sonucunda ortaya çıkan proteinlerdir. Bu proteinlerin salınımı, doku hasarı, anormal hücre döngüsü ve fonksiyonel bozukluklardan etkilenebilir. İdrarda bulunan ve molekül ağırlığı albüminden büyük olan proteinlerin çoğu böbrek kaynaklıdır. Böbreklerdeki çeşitli enzimlerin yerleşim bölgeleri farklıdır ve bu da renal lezyonların lokalizasyonuna yardım edebilir. Genel bir kural olarak enzimatik aktivite kortekste en fazla (özellikle proksimal tübüllerde), medullada orta ve papillada en düşük düzeydedir. Pratikte enzümüri özellikle proksimal tübüler hasara duyarlıdır (1).</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6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Bazı böbrek kaynaklı proteinler ise immünoreaktif özellikleri nedeniyle renal antijenler olarak adlandırılırlar. İmmünokimyasal olarak idrarda ölçülebilen renal antijenler, alanin aminopeptidaz, adenozin deaminaz bağlayıcı protein, ligandin (glutatyon-S-transferaz), karbonik anhidraz C ve çeşitli tübüler antijenlerdir. Bunlardan bazıları böbrek dokusuna çok spesifiktir ve en çok bilineni Henle’nin çıkan kolundaki epitelial hücrelerden sentezlenen Tamm-Horsfall glikoproteinidir (1).</w:t>
      </w:r>
    </w:p>
    <w:p w:rsidR="00000000" w:rsidDel="00000000" w:rsidP="00000000" w:rsidRDefault="00000000" w:rsidRPr="00000000" w14:paraId="0000000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65"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Ürogenital sistem kaynaklı proteinler: Üriner sistem epitelinden (üreter, mesane, üretra), prostattan veya vajinal sekresyonlardan kaynaklanır (1).</w:t>
      </w:r>
    </w:p>
    <w:p w:rsidR="00000000" w:rsidDel="00000000" w:rsidP="00000000" w:rsidRDefault="00000000" w:rsidRPr="00000000" w14:paraId="0000000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65"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Ürogenital sistem dışı dokulardan kaynaklanan proteinler: Hastalıklı veya hasarlı dokulardan salınan proteinler glomerüler filtrata geçecek kadar küçük olabilir. Bunlara en iyi örnek, iskelet kası lezyonlarında idrara atılan myoglobulindir (1).</w:t>
      </w:r>
    </w:p>
    <w:p w:rsidR="00000000" w:rsidDel="00000000" w:rsidP="00000000" w:rsidRDefault="00000000" w:rsidRPr="00000000" w14:paraId="0000001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65"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Hamilelelik kaynaklı proteinler: Plasenta veya fetal doku kaynaklı antijenler hamilelerin idrarında görülebilir (1).</w:t>
      </w:r>
    </w:p>
    <w:p w:rsidR="00000000" w:rsidDel="00000000" w:rsidP="00000000" w:rsidRDefault="00000000" w:rsidRPr="00000000" w14:paraId="0000001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1065"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Tümör kaynaklı proteinler: Kanserli hastaların idrarında çok miktarda protein bulunabilir ve bu proteinler tümör belirtesi olarak (karsinoembriyojenik antijen) kullanılabilirler. Multiple myelomada görülen Bence-Jones proteinürisi bu duruma diğer bir örnektir (1).</w:t>
      </w:r>
    </w:p>
    <w:p w:rsidR="00000000" w:rsidDel="00000000" w:rsidP="00000000" w:rsidRDefault="00000000" w:rsidRPr="00000000" w14:paraId="00000012">
      <w:pPr>
        <w:rPr/>
      </w:pPr>
      <w:r w:rsidDel="00000000" w:rsidR="00000000" w:rsidRPr="00000000">
        <w:rPr>
          <w:rtl w:val="0"/>
        </w:rPr>
        <w:t xml:space="preserve">Sağlıklı kişilerdeki proteinürinin büyük kısmı Tamm-Horsfall glikoproteini ve ürogenital sistemden dökülen epitellerden kaynaklanan proteinlerden oluşurken plazma proteinleri proteinürilerin sadece %10-20’sini oluşturur. Böbrek hastalıkları ve zedelenmelerinde plazma proteinlerinin proteinürideki oranı artabilir. Nefrotik sendromlu hastalarda ise bu oran %90’a kadar çıkabilir (1).</w:t>
      </w:r>
    </w:p>
    <w:p w:rsidR="00000000" w:rsidDel="00000000" w:rsidP="00000000" w:rsidRDefault="00000000" w:rsidRPr="00000000" w14:paraId="00000013">
      <w:pPr>
        <w:rPr/>
      </w:pPr>
      <w:r w:rsidDel="00000000" w:rsidR="00000000" w:rsidRPr="00000000">
        <w:rPr>
          <w:rtl w:val="0"/>
        </w:rPr>
        <w:t xml:space="preserve">2.3. Temel üriner prteinlerin özellikleri</w:t>
      </w:r>
    </w:p>
    <w:p w:rsidR="00000000" w:rsidDel="00000000" w:rsidP="00000000" w:rsidRDefault="00000000" w:rsidRPr="00000000" w14:paraId="00000014">
      <w:pPr>
        <w:rPr/>
      </w:pPr>
      <w:r w:rsidDel="00000000" w:rsidR="00000000" w:rsidRPr="00000000">
        <w:rPr>
          <w:rtl w:val="0"/>
        </w:rPr>
        <w:t xml:space="preserve">2.3.1. Tamm-Horsfall glikoproteini</w:t>
      </w:r>
    </w:p>
    <w:p w:rsidR="00000000" w:rsidDel="00000000" w:rsidP="00000000" w:rsidRDefault="00000000" w:rsidRPr="00000000" w14:paraId="00000015">
      <w:pPr>
        <w:rPr/>
      </w:pPr>
      <w:r w:rsidDel="00000000" w:rsidR="00000000" w:rsidRPr="00000000">
        <w:rPr>
          <w:rtl w:val="0"/>
        </w:rPr>
        <w:t xml:space="preserve">Tamm-Horsfall glikoproteini (THG) veya üromukoid, Tamm ve Horsfall tarafından1950 yılında idrarda tespit edilen ilk spesifik renal proteindir. Molekül ağırlığı yaklaşık 7000 kDa’dur ve normal idrarda en çok bulunan renal kaynaklı proteindir. THG’nin %30’u karbonhidrattan oluşur. Henlenin çıkan kolundaki epitel hücrelerinin membranlarında bulunur. Çökelme eğilimi olduğundan jel ve silendir oluşumunda rol oynar. THG idrar relatif olarak sabit bir oranda (20-60 mg/gün) atılır. Fakat distal tübül hasarını takiben üriner atılımı artabilir. İdrarda THG agregatlar halinde bulunur (1).</w:t>
      </w:r>
    </w:p>
    <w:p w:rsidR="00000000" w:rsidDel="00000000" w:rsidP="00000000" w:rsidRDefault="00000000" w:rsidRPr="00000000" w14:paraId="00000016">
      <w:pPr>
        <w:rPr/>
      </w:pPr>
      <w:r w:rsidDel="00000000" w:rsidR="00000000" w:rsidRPr="00000000">
        <w:rPr>
          <w:rtl w:val="0"/>
        </w:rPr>
        <w:t xml:space="preserve">2.3.2. Albumin</w:t>
      </w:r>
    </w:p>
    <w:p w:rsidR="00000000" w:rsidDel="00000000" w:rsidP="00000000" w:rsidRDefault="00000000" w:rsidRPr="00000000" w14:paraId="00000017">
      <w:pPr>
        <w:rPr/>
      </w:pPr>
      <w:r w:rsidDel="00000000" w:rsidR="00000000" w:rsidRPr="00000000">
        <w:rPr>
          <w:rtl w:val="0"/>
        </w:rPr>
        <w:t xml:space="preserve">Plazmadan idrara geçen majör üriner proteindir. Normal idrardaki konsantrasyonu, diğer yüksek molekül ağırlıklı proteinlerden ortalama 5 kat ve düşük molekül ağırlıklı proteinlerden 50 kat daha fazladır. Bu nedenle idrarda en kolay saptanabilen protein albümindir (1).</w:t>
      </w:r>
    </w:p>
    <w:p w:rsidR="00000000" w:rsidDel="00000000" w:rsidP="00000000" w:rsidRDefault="00000000" w:rsidRPr="00000000" w14:paraId="00000018">
      <w:pPr>
        <w:rPr/>
      </w:pPr>
      <w:r w:rsidDel="00000000" w:rsidR="00000000" w:rsidRPr="00000000">
        <w:rPr>
          <w:rtl w:val="0"/>
        </w:rPr>
        <w:t xml:space="preserve">Moleküler büyüklüğü (çapı 3,6 nm) ve negatif yüklü olması nedeniyle albümin glomerüler bariyerde etkili bir şekilde tutulur. Buna rağmen glomerüler filtrata geçen düşük miktardaki albüminin %99’u etkili bir şekilde proksimal tubüllerde reabsorbe edilir. Bu nedenle artmış albuminüri, etkilenmiş glomerüler filtrasyona ya da filtre edilen albüminin tübüler transportundaki bir defekte bağlıdır (1).</w:t>
      </w:r>
    </w:p>
    <w:p w:rsidR="00000000" w:rsidDel="00000000" w:rsidP="00000000" w:rsidRDefault="00000000" w:rsidRPr="00000000" w14:paraId="00000019">
      <w:pPr>
        <w:rPr/>
      </w:pPr>
      <w:r w:rsidDel="00000000" w:rsidR="00000000" w:rsidRPr="00000000">
        <w:rPr>
          <w:rtl w:val="0"/>
        </w:rPr>
        <w:t xml:space="preserve">Masif albuminüri (proteinüri &gt;3,5 g/gün), hipoprtoteinemi ve ödemin birarada bulunması nefrotik sendrom tanısı için yeterlidir. Buradaki albuminüri şüphesiz artmış bir glomerüler atılım ile ilişkilidir. İdrardaki albümin miktarı 0,5 g/gün’den düşükse strip ile tespit edilemez ve mikroalbuminüri adını alır. Mikroalbuminüri, düşük molekül ağırlıklı proteinlerin üriner atılımının artışı ile beraberse muhtemel nedeni albümin reabsorbsiyonunun kısmen ya da tamamen bozulmuş olmasıdır. Düşük molekül ağırlıklı proteinüri olmadan albuminüri varsa glomerüler permeabilite bozulmuştur. Albüminin tübüler reabsorbsiyonunda spesifik bir defekt olması muhtemelen imkansızdır çünkü proteinlerin tübüler reabsorbsiyonu seçici olmayan bir karakterdedir (1).</w:t>
      </w:r>
    </w:p>
    <w:p w:rsidR="00000000" w:rsidDel="00000000" w:rsidP="00000000" w:rsidRDefault="00000000" w:rsidRPr="00000000" w14:paraId="0000001A">
      <w:pPr>
        <w:rPr/>
      </w:pPr>
      <w:r w:rsidDel="00000000" w:rsidR="00000000" w:rsidRPr="00000000">
        <w:rPr>
          <w:rtl w:val="0"/>
        </w:rPr>
        <w:t xml:space="preserve">Albuminüri, renal hemodinamik değişimlere çok hassastır. Birçok durumda idrarla albümin atılımında geçici ve tamamen geri dönebilen yükselmeler görülebilir. Ağır egzersiz, ateş ve ortostatizm bu durumlara örnek olarak verilebilir. Ayrıca albüminin moleküler özellikleri ve renal davranışı bazı sistemik metabolik hastalıklar (diabetes mellitus, asidoz) ve kimyasal maddelerden de (gentamisin) etkilenebilir (1).</w:t>
      </w:r>
    </w:p>
    <w:p w:rsidR="00000000" w:rsidDel="00000000" w:rsidP="00000000" w:rsidRDefault="00000000" w:rsidRPr="00000000" w14:paraId="0000001B">
      <w:pPr>
        <w:rPr/>
      </w:pPr>
      <w:r w:rsidDel="00000000" w:rsidR="00000000" w:rsidRPr="00000000">
        <w:rPr>
          <w:rtl w:val="0"/>
        </w:rPr>
        <w:t xml:space="preserve">2.3.3. Transferrin</w:t>
      </w:r>
    </w:p>
    <w:p w:rsidR="00000000" w:rsidDel="00000000" w:rsidP="00000000" w:rsidRDefault="00000000" w:rsidRPr="00000000" w14:paraId="0000001C">
      <w:pPr>
        <w:rPr/>
      </w:pPr>
      <w:r w:rsidDel="00000000" w:rsidR="00000000" w:rsidRPr="00000000">
        <w:rPr>
          <w:rtl w:val="0"/>
        </w:rPr>
        <w:t xml:space="preserve">Demir taşıyıcı bir protein olan transferrin idrarda albüminden 15 kat daha az bulunur. Moleküler çapı albüminden biraz daha büyüktür (4 nm). Negatif yüklüdür ve elektroforezde beta1 bandına göç eder. Diabetik nefropati ve kadmiyum nefropatisindeki erken glomerüler zedelenmenin gösterilmesinde üriner transferrin oldukça hassas bir göstergedir (1).</w:t>
      </w:r>
    </w:p>
    <w:p w:rsidR="00000000" w:rsidDel="00000000" w:rsidP="00000000" w:rsidRDefault="00000000" w:rsidRPr="00000000" w14:paraId="0000001D">
      <w:pPr>
        <w:rPr/>
      </w:pPr>
      <w:r w:rsidDel="00000000" w:rsidR="00000000" w:rsidRPr="00000000">
        <w:rPr>
          <w:rtl w:val="0"/>
        </w:rPr>
        <w:t xml:space="preserve">2.3.4. Gama Glubulinler</w:t>
      </w:r>
    </w:p>
    <w:p w:rsidR="00000000" w:rsidDel="00000000" w:rsidP="00000000" w:rsidRDefault="00000000" w:rsidRPr="00000000" w14:paraId="0000001E">
      <w:pPr>
        <w:rPr/>
      </w:pPr>
      <w:r w:rsidDel="00000000" w:rsidR="00000000" w:rsidRPr="00000000">
        <w:rPr>
          <w:rtl w:val="0"/>
        </w:rPr>
        <w:t xml:space="preserve">İdrarla atılan başlıca gama globülinler IgG, IgA ve immünoglobulin hafif zincirleridir. Bence Jones proteini gibi monoklonal hafif zincirlerin idrarla atılımının artması genellikle multiple myeloma veya Waldenström makroglubulinemisi gibi neoplastik hastalıklarda görülen fazla yapımın bir göstergesidir. Yaşlılarda idrarda immünglobulin hafif zincirleri normalde de bulunabilir. OgG ise glomerüler proteinürinin seçiciliğinin değerlendirilmesinde kullanılır (1).</w:t>
      </w:r>
    </w:p>
    <w:p w:rsidR="00000000" w:rsidDel="00000000" w:rsidP="00000000" w:rsidRDefault="00000000" w:rsidRPr="00000000" w14:paraId="0000001F">
      <w:pPr>
        <w:rPr/>
      </w:pPr>
      <w:r w:rsidDel="00000000" w:rsidR="00000000" w:rsidRPr="00000000">
        <w:rPr>
          <w:rtl w:val="0"/>
        </w:rPr>
        <w:t xml:space="preserve">2.3.5. Beta2-mikroglobulin</w:t>
      </w:r>
    </w:p>
    <w:p w:rsidR="00000000" w:rsidDel="00000000" w:rsidP="00000000" w:rsidRDefault="00000000" w:rsidRPr="00000000" w14:paraId="00000020">
      <w:pPr>
        <w:rPr/>
      </w:pPr>
      <w:r w:rsidDel="00000000" w:rsidR="00000000" w:rsidRPr="00000000">
        <w:rPr>
          <w:rtl w:val="0"/>
        </w:rPr>
        <w:t xml:space="preserve">1968 yılında Berggard ve Bearn tarafından tübüler disfonksiyonlu hastaların idrarında bulunan küçük bir proteindir. Moleküler ağırlığı 11,8 kDa ve çapı 1,6 nm’dir. Beta2-mikroglobulin (B2M) hemen hemen bütün çekirdekli hücrelerde sentezlenir ve çekirdek membranlarında class I histokompatibilite antijenlerinin bir komponenti olarak bulunur. Sağlıklı kişilerde idrarla çok az (70-80 µg/gün) B2M atılır. B2M’in tübüler reabsorbsiyon eşiği 5 mg/L’dir ve bu eşik aşıldığında beta2-mikroglobulinüri oluşur. Üriner atılımı renal tübüler zedelenmelerden etkilenir. Kronik kadmiyum zehirlenmesi, Fanconi sendromu, Wilson hastalığı ve rabdomyoliz gibi durumlarda oluşan akut tübüler nekrozlarda idrarla B2M atılımı artar. Ayrıca maligniteler, sistemik inflamatuar olaylar ve AIDS gibi böbrek dışı durumlarda da idrarda B2M görülebilir. Normal şartlarda B2M %99,97 oranında proksimal tübüllerden reabsorbe olduğundan idrarda bulunmasının sensitivitesi çok yüksektir. Üriner B2M tayini, proksimal tübüler hasarın gösterilmesinde yaygın bir şekilde kullanılmaktadır. En önemli dezavantajı asit idrarda stabil olmamasıdır. Üriner pH 5,5’in altına indiğinde B2M hızla yıkılır. Bu yıkım 37°C’de öylesine hızlıdır ki yıkım bazen mesanede tamamlanır. Bu nedenle idrar toplandıktan sonra pH nötralizasyonu bu problemi çözmede başarılı olmaz. B2M proksimal tübüler fonksiyonlar için uygun bir gösterge olduğundan idrar örneğinin alımından birkaç saat önce hastalara oral NaHCO</w:t>
      </w:r>
      <w:r w:rsidDel="00000000" w:rsidR="00000000" w:rsidRPr="00000000">
        <w:rPr>
          <w:vertAlign w:val="subscript"/>
          <w:rtl w:val="0"/>
        </w:rPr>
        <w:t xml:space="preserve">3</w:t>
      </w:r>
      <w:r w:rsidDel="00000000" w:rsidR="00000000" w:rsidRPr="00000000">
        <w:rPr>
          <w:rtl w:val="0"/>
        </w:rPr>
        <w:t xml:space="preserve"> verilmelidir. Bu da tarama testleri için uygun ve kolay bir prosedür değildir. Bu nedenle proteolitik yıkıma daha çok dayanıklı olan retinol bağlayıcı protein veya alfa1-mikroglobulin, B2M’in yerine tercih edilmektedir (1).</w:t>
      </w:r>
    </w:p>
    <w:p w:rsidR="00000000" w:rsidDel="00000000" w:rsidP="00000000" w:rsidRDefault="00000000" w:rsidRPr="00000000" w14:paraId="00000021">
      <w:pPr>
        <w:rPr/>
      </w:pPr>
      <w:r w:rsidDel="00000000" w:rsidR="00000000" w:rsidRPr="00000000">
        <w:rPr>
          <w:rtl w:val="0"/>
        </w:rPr>
        <w:t xml:space="preserve">2.3.6. Retinol Bağlayıcı Protein</w:t>
      </w:r>
    </w:p>
    <w:p w:rsidR="00000000" w:rsidDel="00000000" w:rsidP="00000000" w:rsidRDefault="00000000" w:rsidRPr="00000000" w14:paraId="00000022">
      <w:pPr>
        <w:rPr/>
      </w:pPr>
      <w:r w:rsidDel="00000000" w:rsidR="00000000" w:rsidRPr="00000000">
        <w:rPr>
          <w:rtl w:val="0"/>
        </w:rPr>
        <w:t xml:space="preserve">Retinol bağlayıcı proteine (RBP) alfa2-mikroglubulin de denir. İlk olarak 1968’de Kanai tarafından plazmada, 1971’de Berggard tarafından idrarda respit edilmiştir. Düşük molekül ağırlıklı (21,4 kDa) bir proteindir ve karaciğer parankim hücrelerinin endoplazmik retikulumunda sentezlenir. A vitamininin alkolik formu olan retinolün karaciğerden hücresel dokulara taşınmasını sağlar. Retinole bağlı iken boyutunun büyük olması nedeni ile idrara geçemez. Serbest RBP ise glomerüler filtrasyon ile plazmadan hızla temizlenir. Daha sonra proksimal tübüler hücrelerde reabsorbe ve katabolize edilir (1).</w:t>
      </w:r>
    </w:p>
    <w:p w:rsidR="00000000" w:rsidDel="00000000" w:rsidP="00000000" w:rsidRDefault="00000000" w:rsidRPr="00000000" w14:paraId="00000023">
      <w:pPr>
        <w:rPr/>
      </w:pPr>
      <w:r w:rsidDel="00000000" w:rsidR="00000000" w:rsidRPr="00000000">
        <w:rPr>
          <w:rtl w:val="0"/>
        </w:rPr>
        <w:t xml:space="preserve">RBP’nin böbrekteki katabolizması B2M’e çok benzer. Her iki protein de proksimal tübüler hücrelerce %99,97’lik bir etkinlikle reabsorbe edilir. Ayrıca her ikisinin de reabsorbsiyonu renal yetmezlikten aynı derecede etkilenir. Fakat pratikte üriner RBP ölçümü iki nedenle B2M’den daha avantajlıdır. Birincisi, RBP asit idrarda B2M’den daha stabildir ve idrar örneklerinin toplanmasında ön hazırlık gerektirmez. İkincisi, serum RBP seviyesinin böbrek eşiğini aştığı tek klinik durum böbrek yetmezliğidir (1).</w:t>
      </w:r>
    </w:p>
    <w:p w:rsidR="00000000" w:rsidDel="00000000" w:rsidP="00000000" w:rsidRDefault="00000000" w:rsidRPr="00000000" w14:paraId="00000024">
      <w:pPr>
        <w:rPr/>
      </w:pPr>
      <w:r w:rsidDel="00000000" w:rsidR="00000000" w:rsidRPr="00000000">
        <w:rPr>
          <w:rtl w:val="0"/>
        </w:rPr>
        <w:t xml:space="preserve">2.3.7. Alfa1-mikroglobulin</w:t>
      </w:r>
    </w:p>
    <w:p w:rsidR="00000000" w:rsidDel="00000000" w:rsidP="00000000" w:rsidRDefault="00000000" w:rsidRPr="00000000" w14:paraId="00000025">
      <w:pPr>
        <w:rPr/>
      </w:pPr>
      <w:r w:rsidDel="00000000" w:rsidR="00000000" w:rsidRPr="00000000">
        <w:rPr>
          <w:rtl w:val="0"/>
        </w:rPr>
        <w:t xml:space="preserve">Alfa1-mikroglobulin (A1M), molekül ağırlığı 26-33 kDa olan bir proteindir. Serumda serbest ve IgA, albümin gibi birkaç yüksek molekül ağırlıklı proteine bağlı olarak bulunur. Temel sentez yeri karaciğerdir. Ağır karaciğer hastalıklarında A1M miktarı azalırken, böbrek yetmezliğinde artar. Bunların yanı sıra birçok inflamatuar ve neoplastik hastalıkta plazma A1M seviyesinde değişimler gözlenebilir. A1M’in renal absorbsiyon etkinliği tam olarak bilinmediğinden tübüler fonksiyonların takibinde B2M ve RBP, A1M’den daha değerlidir (1).</w:t>
      </w:r>
    </w:p>
    <w:p w:rsidR="00000000" w:rsidDel="00000000" w:rsidP="00000000" w:rsidRDefault="00000000" w:rsidRPr="00000000" w14:paraId="00000026">
      <w:pPr>
        <w:rPr/>
      </w:pPr>
      <w:r w:rsidDel="00000000" w:rsidR="00000000" w:rsidRPr="00000000">
        <w:rPr>
          <w:rtl w:val="0"/>
        </w:rPr>
        <w:t xml:space="preserve">2.3.8. Lizozim</w:t>
      </w:r>
    </w:p>
    <w:p w:rsidR="00000000" w:rsidDel="00000000" w:rsidP="00000000" w:rsidRDefault="00000000" w:rsidRPr="00000000" w14:paraId="00000027">
      <w:pPr>
        <w:rPr/>
      </w:pPr>
      <w:r w:rsidDel="00000000" w:rsidR="00000000" w:rsidRPr="00000000">
        <w:rPr>
          <w:rtl w:val="0"/>
        </w:rPr>
        <w:t xml:space="preserve">Lizozim veya muramidaz, bakteriyel hücre duvarlarındaki peptidoglikan tabakasının hidrolizini katalizleyen bir enzimdir. Fagositik hücrelerden aktif olarak salınır. Monositik veya monomyelositik lösemi, sarkoidozis ve kronik bakteriyel enfeksiyonlarda serum lizozim seviyesi artar. Üriner lizozim atılımı ise üriner sistem enfeksiyornu, proksimal tübüler hasar ve aşırı yapım durumunda artar. Bu nedenle üriner lizozim seviyesi proksimal tübüler disfonksiyonun gösterilmesinde iyi bir gösterge değildir (1).</w:t>
      </w:r>
    </w:p>
    <w:p w:rsidR="00000000" w:rsidDel="00000000" w:rsidP="00000000" w:rsidRDefault="00000000" w:rsidRPr="00000000" w14:paraId="00000028">
      <w:pPr>
        <w:rPr/>
      </w:pPr>
      <w:r w:rsidDel="00000000" w:rsidR="00000000" w:rsidRPr="00000000">
        <w:rPr>
          <w:rtl w:val="0"/>
        </w:rPr>
        <w:t xml:space="preserve">Tablo 2.1. Normal idrardaki protein dağılımı (6).</w:t>
      </w:r>
    </w:p>
    <w:tbl>
      <w:tblPr>
        <w:tblStyle w:val="Table1"/>
        <w:tblW w:w="88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54"/>
        <w:gridCol w:w="1654"/>
        <w:gridCol w:w="2410"/>
        <w:tblGridChange w:id="0">
          <w:tblGrid>
            <w:gridCol w:w="4754"/>
            <w:gridCol w:w="1654"/>
            <w:gridCol w:w="2410"/>
          </w:tblGrid>
        </w:tblGridChange>
      </w:tblGrid>
      <w:tr>
        <w:trPr>
          <w:cantSplit w:val="0"/>
          <w:tblHeader w:val="0"/>
        </w:trPr>
        <w:tc>
          <w:tcPr/>
          <w:p w:rsidR="00000000" w:rsidDel="00000000" w:rsidP="00000000" w:rsidRDefault="00000000" w:rsidRPr="00000000" w14:paraId="00000029">
            <w:pPr>
              <w:rPr/>
            </w:pPr>
            <w:r w:rsidDel="00000000" w:rsidR="00000000" w:rsidRPr="00000000">
              <w:rPr>
                <w:rtl w:val="0"/>
              </w:rPr>
            </w:r>
          </w:p>
        </w:tc>
        <w:tc>
          <w:tcPr/>
          <w:p w:rsidR="00000000" w:rsidDel="00000000" w:rsidP="00000000" w:rsidRDefault="00000000" w:rsidRPr="00000000" w14:paraId="0000002A">
            <w:pPr>
              <w:rPr/>
            </w:pPr>
            <w:r w:rsidDel="00000000" w:rsidR="00000000" w:rsidRPr="00000000">
              <w:rPr>
                <w:rtl w:val="0"/>
              </w:rPr>
              <w:t xml:space="preserve">Atılım Miktarı (mg/gün)</w:t>
            </w:r>
          </w:p>
        </w:tc>
        <w:tc>
          <w:tcPr/>
          <w:p w:rsidR="00000000" w:rsidDel="00000000" w:rsidP="00000000" w:rsidRDefault="00000000" w:rsidRPr="00000000" w14:paraId="0000002B">
            <w:pPr>
              <w:rPr/>
            </w:pPr>
            <w:r w:rsidDel="00000000" w:rsidR="00000000" w:rsidRPr="00000000">
              <w:rPr>
                <w:rtl w:val="0"/>
              </w:rPr>
              <w:t xml:space="preserve">İdrarla Atılan </w:t>
            </w:r>
          </w:p>
          <w:p w:rsidR="00000000" w:rsidDel="00000000" w:rsidP="00000000" w:rsidRDefault="00000000" w:rsidRPr="00000000" w14:paraId="0000002C">
            <w:pPr>
              <w:rPr/>
            </w:pPr>
            <w:r w:rsidDel="00000000" w:rsidR="00000000" w:rsidRPr="00000000">
              <w:rPr>
                <w:rtl w:val="0"/>
              </w:rPr>
              <w:t xml:space="preserve">Total Protein İçindeki Yüzdesi (%)</w:t>
            </w:r>
          </w:p>
        </w:tc>
      </w:tr>
      <w:tr>
        <w:trPr>
          <w:cantSplit w:val="0"/>
          <w:tblHeader w:val="0"/>
        </w:trPr>
        <w:tc>
          <w:tcPr/>
          <w:p w:rsidR="00000000" w:rsidDel="00000000" w:rsidP="00000000" w:rsidRDefault="00000000" w:rsidRPr="00000000" w14:paraId="0000002D">
            <w:pPr>
              <w:rPr/>
            </w:pPr>
            <w:r w:rsidDel="00000000" w:rsidR="00000000" w:rsidRPr="00000000">
              <w:rPr>
                <w:rtl w:val="0"/>
              </w:rPr>
              <w:t xml:space="preserve">Plazma proteinleri</w:t>
            </w:r>
          </w:p>
        </w:tc>
        <w:tc>
          <w:tcPr/>
          <w:p w:rsidR="00000000" w:rsidDel="00000000" w:rsidP="00000000" w:rsidRDefault="00000000" w:rsidRPr="00000000" w14:paraId="0000002E">
            <w:pPr>
              <w:jc w:val="center"/>
              <w:rPr/>
            </w:pPr>
            <w:r w:rsidDel="00000000" w:rsidR="00000000" w:rsidRPr="00000000">
              <w:rPr>
                <w:rtl w:val="0"/>
              </w:rPr>
            </w:r>
          </w:p>
        </w:tc>
        <w:tc>
          <w:tcPr/>
          <w:p w:rsidR="00000000" w:rsidDel="00000000" w:rsidP="00000000" w:rsidRDefault="00000000" w:rsidRPr="00000000" w14:paraId="0000002F">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030">
            <w:pPr>
              <w:ind w:left="306" w:firstLine="0"/>
              <w:rPr/>
            </w:pPr>
            <w:r w:rsidDel="00000000" w:rsidR="00000000" w:rsidRPr="00000000">
              <w:rPr>
                <w:rtl w:val="0"/>
              </w:rPr>
              <w:t xml:space="preserve">Albumin</w:t>
            </w:r>
          </w:p>
        </w:tc>
        <w:tc>
          <w:tcPr/>
          <w:p w:rsidR="00000000" w:rsidDel="00000000" w:rsidP="00000000" w:rsidRDefault="00000000" w:rsidRPr="00000000" w14:paraId="00000031">
            <w:pPr>
              <w:jc w:val="center"/>
              <w:rPr/>
            </w:pPr>
            <w:r w:rsidDel="00000000" w:rsidR="00000000" w:rsidRPr="00000000">
              <w:rPr>
                <w:rtl w:val="0"/>
              </w:rPr>
              <w:t xml:space="preserve">5-25</w:t>
            </w:r>
          </w:p>
        </w:tc>
        <w:tc>
          <w:tcPr/>
          <w:p w:rsidR="00000000" w:rsidDel="00000000" w:rsidP="00000000" w:rsidRDefault="00000000" w:rsidRPr="00000000" w14:paraId="00000032">
            <w:pPr>
              <w:jc w:val="center"/>
              <w:rPr/>
            </w:pPr>
            <w:r w:rsidDel="00000000" w:rsidR="00000000" w:rsidRPr="00000000">
              <w:rPr>
                <w:rtl w:val="0"/>
              </w:rPr>
              <w:t xml:space="preserve">15</w:t>
            </w:r>
          </w:p>
        </w:tc>
      </w:tr>
      <w:tr>
        <w:trPr>
          <w:cantSplit w:val="0"/>
          <w:tblHeader w:val="0"/>
        </w:trPr>
        <w:tc>
          <w:tcPr/>
          <w:p w:rsidR="00000000" w:rsidDel="00000000" w:rsidP="00000000" w:rsidRDefault="00000000" w:rsidRPr="00000000" w14:paraId="00000033">
            <w:pPr>
              <w:ind w:left="306" w:firstLine="0"/>
              <w:rPr/>
            </w:pPr>
            <w:r w:rsidDel="00000000" w:rsidR="00000000" w:rsidRPr="00000000">
              <w:rPr>
                <w:rtl w:val="0"/>
              </w:rPr>
              <w:t xml:space="preserve">IgG</w:t>
            </w:r>
          </w:p>
        </w:tc>
        <w:tc>
          <w:tcPr/>
          <w:p w:rsidR="00000000" w:rsidDel="00000000" w:rsidP="00000000" w:rsidRDefault="00000000" w:rsidRPr="00000000" w14:paraId="00000034">
            <w:pPr>
              <w:jc w:val="center"/>
              <w:rPr/>
            </w:pPr>
            <w:r w:rsidDel="00000000" w:rsidR="00000000" w:rsidRPr="00000000">
              <w:rPr>
                <w:rtl w:val="0"/>
              </w:rPr>
              <w:t xml:space="preserve">2-7</w:t>
            </w:r>
          </w:p>
        </w:tc>
        <w:tc>
          <w:tcPr/>
          <w:p w:rsidR="00000000" w:rsidDel="00000000" w:rsidP="00000000" w:rsidRDefault="00000000" w:rsidRPr="00000000" w14:paraId="00000035">
            <w:pPr>
              <w:jc w:val="cente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036">
            <w:pPr>
              <w:ind w:left="306" w:firstLine="0"/>
              <w:rPr/>
            </w:pPr>
            <w:r w:rsidDel="00000000" w:rsidR="00000000" w:rsidRPr="00000000">
              <w:rPr>
                <w:rtl w:val="0"/>
              </w:rPr>
              <w:t xml:space="preserve">IgA</w:t>
            </w:r>
          </w:p>
        </w:tc>
        <w:tc>
          <w:tcPr/>
          <w:p w:rsidR="00000000" w:rsidDel="00000000" w:rsidP="00000000" w:rsidRDefault="00000000" w:rsidRPr="00000000" w14:paraId="00000037">
            <w:pPr>
              <w:jc w:val="center"/>
              <w:rPr/>
            </w:pPr>
            <w:r w:rsidDel="00000000" w:rsidR="00000000" w:rsidRPr="00000000">
              <w:rPr>
                <w:rtl w:val="0"/>
              </w:rPr>
              <w:t xml:space="preserve">0,4-3,0</w:t>
            </w:r>
          </w:p>
        </w:tc>
        <w:tc>
          <w:tcPr/>
          <w:p w:rsidR="00000000" w:rsidDel="00000000" w:rsidP="00000000" w:rsidRDefault="00000000" w:rsidRPr="00000000" w14:paraId="00000038">
            <w:pPr>
              <w:jc w:val="center"/>
              <w:rPr/>
            </w:pPr>
            <w:r w:rsidDel="00000000" w:rsidR="00000000" w:rsidRPr="00000000">
              <w:rPr>
                <w:rtl w:val="0"/>
              </w:rPr>
              <w:t xml:space="preserve">5,4</w:t>
            </w:r>
          </w:p>
        </w:tc>
      </w:tr>
      <w:tr>
        <w:trPr>
          <w:cantSplit w:val="0"/>
          <w:tblHeader w:val="0"/>
        </w:trPr>
        <w:tc>
          <w:tcPr/>
          <w:p w:rsidR="00000000" w:rsidDel="00000000" w:rsidP="00000000" w:rsidRDefault="00000000" w:rsidRPr="00000000" w14:paraId="00000039">
            <w:pPr>
              <w:ind w:left="306" w:firstLine="0"/>
              <w:rPr/>
            </w:pPr>
            <w:r w:rsidDel="00000000" w:rsidR="00000000" w:rsidRPr="00000000">
              <w:rPr>
                <w:rtl w:val="0"/>
              </w:rPr>
              <w:t xml:space="preserve">IgM</w:t>
            </w:r>
          </w:p>
        </w:tc>
        <w:tc>
          <w:tcPr/>
          <w:p w:rsidR="00000000" w:rsidDel="00000000" w:rsidP="00000000" w:rsidRDefault="00000000" w:rsidRPr="00000000" w14:paraId="0000003A">
            <w:pPr>
              <w:jc w:val="center"/>
              <w:rPr/>
            </w:pPr>
            <w:r w:rsidDel="00000000" w:rsidR="00000000" w:rsidRPr="00000000">
              <w:rPr>
                <w:rtl w:val="0"/>
              </w:rPr>
              <w:t xml:space="preserve">0,3</w:t>
            </w:r>
          </w:p>
        </w:tc>
        <w:tc>
          <w:tcPr/>
          <w:p w:rsidR="00000000" w:rsidDel="00000000" w:rsidP="00000000" w:rsidRDefault="00000000" w:rsidRPr="00000000" w14:paraId="0000003B">
            <w:pPr>
              <w:jc w:val="center"/>
              <w:rPr/>
            </w:pPr>
            <w:r w:rsidDel="00000000" w:rsidR="00000000" w:rsidRPr="00000000">
              <w:rPr>
                <w:rtl w:val="0"/>
              </w:rPr>
              <w:t xml:space="preserve">&lt;0,1</w:t>
            </w:r>
          </w:p>
        </w:tc>
      </w:tr>
      <w:tr>
        <w:trPr>
          <w:cantSplit w:val="0"/>
          <w:tblHeader w:val="0"/>
        </w:trPr>
        <w:tc>
          <w:tcPr/>
          <w:p w:rsidR="00000000" w:rsidDel="00000000" w:rsidP="00000000" w:rsidRDefault="00000000" w:rsidRPr="00000000" w14:paraId="0000003C">
            <w:pPr>
              <w:ind w:left="306" w:firstLine="0"/>
              <w:rPr/>
            </w:pPr>
            <w:r w:rsidDel="00000000" w:rsidR="00000000" w:rsidRPr="00000000">
              <w:rPr>
                <w:rtl w:val="0"/>
              </w:rPr>
              <w:t xml:space="preserve">Hafif zincirler</w:t>
            </w:r>
          </w:p>
        </w:tc>
        <w:tc>
          <w:tcPr/>
          <w:p w:rsidR="00000000" w:rsidDel="00000000" w:rsidP="00000000" w:rsidRDefault="00000000" w:rsidRPr="00000000" w14:paraId="0000003D">
            <w:pPr>
              <w:jc w:val="center"/>
              <w:rPr/>
            </w:pPr>
            <w:r w:rsidDel="00000000" w:rsidR="00000000" w:rsidRPr="00000000">
              <w:rPr>
                <w:rtl w:val="0"/>
              </w:rPr>
              <w:t xml:space="preserve">3,7</w:t>
            </w:r>
          </w:p>
        </w:tc>
        <w:tc>
          <w:tcPr/>
          <w:p w:rsidR="00000000" w:rsidDel="00000000" w:rsidP="00000000" w:rsidRDefault="00000000" w:rsidRPr="00000000" w14:paraId="0000003E">
            <w:pPr>
              <w:jc w:val="center"/>
              <w:rPr/>
            </w:pPr>
            <w:r w:rsidDel="00000000" w:rsidR="00000000" w:rsidRPr="00000000">
              <w:rPr>
                <w:rtl w:val="0"/>
              </w:rPr>
              <w:t xml:space="preserve">4,6</w:t>
            </w:r>
          </w:p>
        </w:tc>
      </w:tr>
      <w:tr>
        <w:trPr>
          <w:cantSplit w:val="0"/>
          <w:tblHeader w:val="0"/>
        </w:trPr>
        <w:tc>
          <w:tcPr/>
          <w:p w:rsidR="00000000" w:rsidDel="00000000" w:rsidP="00000000" w:rsidRDefault="00000000" w:rsidRPr="00000000" w14:paraId="0000003F">
            <w:pPr>
              <w:ind w:left="306" w:firstLine="0"/>
              <w:rPr/>
            </w:pPr>
            <w:r w:rsidDel="00000000" w:rsidR="00000000" w:rsidRPr="00000000">
              <w:rPr>
                <w:rtl w:val="0"/>
              </w:rPr>
              <w:t xml:space="preserve">B2M</w:t>
            </w:r>
          </w:p>
        </w:tc>
        <w:tc>
          <w:tcPr/>
          <w:p w:rsidR="00000000" w:rsidDel="00000000" w:rsidP="00000000" w:rsidRDefault="00000000" w:rsidRPr="00000000" w14:paraId="00000040">
            <w:pPr>
              <w:jc w:val="center"/>
              <w:rPr/>
            </w:pPr>
            <w:r w:rsidDel="00000000" w:rsidR="00000000" w:rsidRPr="00000000">
              <w:rPr>
                <w:rtl w:val="0"/>
              </w:rPr>
              <w:t xml:space="preserve">0,12</w:t>
            </w:r>
          </w:p>
        </w:tc>
        <w:tc>
          <w:tcPr/>
          <w:p w:rsidR="00000000" w:rsidDel="00000000" w:rsidP="00000000" w:rsidRDefault="00000000" w:rsidRPr="00000000" w14:paraId="00000041">
            <w:pPr>
              <w:jc w:val="center"/>
              <w:rPr/>
            </w:pPr>
            <w:r w:rsidDel="00000000" w:rsidR="00000000" w:rsidRPr="00000000">
              <w:rPr>
                <w:rtl w:val="0"/>
              </w:rPr>
              <w:t xml:space="preserve">&lt;0,2</w:t>
            </w:r>
          </w:p>
        </w:tc>
      </w:tr>
      <w:tr>
        <w:trPr>
          <w:cantSplit w:val="0"/>
          <w:tblHeader w:val="0"/>
        </w:trPr>
        <w:tc>
          <w:tcPr/>
          <w:p w:rsidR="00000000" w:rsidDel="00000000" w:rsidP="00000000" w:rsidRDefault="00000000" w:rsidRPr="00000000" w14:paraId="00000042">
            <w:pPr>
              <w:ind w:left="306" w:firstLine="0"/>
              <w:rPr/>
            </w:pPr>
            <w:r w:rsidDel="00000000" w:rsidR="00000000" w:rsidRPr="00000000">
              <w:rPr>
                <w:rtl w:val="0"/>
              </w:rPr>
              <w:t xml:space="preserve">Diğer plazma protein ve enzimleri</w:t>
            </w:r>
          </w:p>
        </w:tc>
        <w:tc>
          <w:tcPr/>
          <w:p w:rsidR="00000000" w:rsidDel="00000000" w:rsidP="00000000" w:rsidRDefault="00000000" w:rsidRPr="00000000" w14:paraId="00000043">
            <w:pPr>
              <w:jc w:val="center"/>
              <w:rPr/>
            </w:pPr>
            <w:r w:rsidDel="00000000" w:rsidR="00000000" w:rsidRPr="00000000">
              <w:rPr>
                <w:rtl w:val="0"/>
              </w:rPr>
              <w:t xml:space="preserve">~20</w:t>
            </w:r>
          </w:p>
        </w:tc>
        <w:tc>
          <w:tcPr/>
          <w:p w:rsidR="00000000" w:rsidDel="00000000" w:rsidP="00000000" w:rsidRDefault="00000000" w:rsidRPr="00000000" w14:paraId="00000044">
            <w:pPr>
              <w:jc w:val="center"/>
              <w:rPr/>
            </w:pPr>
            <w:r w:rsidDel="00000000" w:rsidR="00000000" w:rsidRPr="00000000">
              <w:rPr>
                <w:rtl w:val="0"/>
              </w:rPr>
              <w:t xml:space="preserve">20</w:t>
            </w:r>
          </w:p>
        </w:tc>
      </w:tr>
      <w:tr>
        <w:trPr>
          <w:cantSplit w:val="0"/>
          <w:tblHeader w:val="0"/>
        </w:trPr>
        <w:tc>
          <w:tcPr/>
          <w:p w:rsidR="00000000" w:rsidDel="00000000" w:rsidP="00000000" w:rsidRDefault="00000000" w:rsidRPr="00000000" w14:paraId="00000045">
            <w:pPr>
              <w:ind w:left="1156" w:firstLine="0"/>
              <w:rPr/>
            </w:pPr>
            <w:r w:rsidDel="00000000" w:rsidR="00000000" w:rsidRPr="00000000">
              <w:rPr>
                <w:rtl w:val="0"/>
              </w:rPr>
              <w:t xml:space="preserve">Bütün Plazma Proteinlerinin Toplamı</w:t>
            </w:r>
          </w:p>
        </w:tc>
        <w:tc>
          <w:tcPr/>
          <w:p w:rsidR="00000000" w:rsidDel="00000000" w:rsidP="00000000" w:rsidRDefault="00000000" w:rsidRPr="00000000" w14:paraId="00000046">
            <w:pPr>
              <w:jc w:val="center"/>
              <w:rPr/>
            </w:pPr>
            <w:r w:rsidDel="00000000" w:rsidR="00000000" w:rsidRPr="00000000">
              <w:rPr>
                <w:rtl w:val="0"/>
              </w:rPr>
              <w:t xml:space="preserve">40</w:t>
            </w:r>
          </w:p>
        </w:tc>
        <w:tc>
          <w:tcPr/>
          <w:p w:rsidR="00000000" w:rsidDel="00000000" w:rsidP="00000000" w:rsidRDefault="00000000" w:rsidRPr="00000000" w14:paraId="00000047">
            <w:pPr>
              <w:jc w:val="center"/>
              <w:rPr/>
            </w:pPr>
            <w:r w:rsidDel="00000000" w:rsidR="00000000" w:rsidRPr="00000000">
              <w:rPr>
                <w:rtl w:val="0"/>
              </w:rPr>
              <w:t xml:space="preserve">50</w:t>
            </w:r>
          </w:p>
        </w:tc>
      </w:tr>
      <w:tr>
        <w:trPr>
          <w:cantSplit w:val="0"/>
          <w:tblHeader w:val="0"/>
        </w:trPr>
        <w:tc>
          <w:tcPr/>
          <w:p w:rsidR="00000000" w:rsidDel="00000000" w:rsidP="00000000" w:rsidRDefault="00000000" w:rsidRPr="00000000" w14:paraId="00000048">
            <w:pPr>
              <w:rPr/>
            </w:pPr>
            <w:r w:rsidDel="00000000" w:rsidR="00000000" w:rsidRPr="00000000">
              <w:rPr>
                <w:rtl w:val="0"/>
              </w:rPr>
              <w:t xml:space="preserve">Plazma Dışı Proteinler</w:t>
            </w:r>
          </w:p>
        </w:tc>
        <w:tc>
          <w:tcPr/>
          <w:p w:rsidR="00000000" w:rsidDel="00000000" w:rsidP="00000000" w:rsidRDefault="00000000" w:rsidRPr="00000000" w14:paraId="00000049">
            <w:pPr>
              <w:jc w:val="center"/>
              <w:rPr/>
            </w:pPr>
            <w:r w:rsidDel="00000000" w:rsidR="00000000" w:rsidRPr="00000000">
              <w:rPr>
                <w:rtl w:val="0"/>
              </w:rPr>
            </w:r>
          </w:p>
        </w:tc>
        <w:tc>
          <w:tcPr/>
          <w:p w:rsidR="00000000" w:rsidDel="00000000" w:rsidP="00000000" w:rsidRDefault="00000000" w:rsidRPr="00000000" w14:paraId="0000004A">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04B">
            <w:pPr>
              <w:ind w:left="306" w:firstLine="0"/>
              <w:rPr/>
            </w:pPr>
            <w:r w:rsidDel="00000000" w:rsidR="00000000" w:rsidRPr="00000000">
              <w:rPr>
                <w:rtl w:val="0"/>
              </w:rPr>
              <w:t xml:space="preserve">Tamm-Horsfall proteini</w:t>
            </w:r>
          </w:p>
        </w:tc>
        <w:tc>
          <w:tcPr/>
          <w:p w:rsidR="00000000" w:rsidDel="00000000" w:rsidP="00000000" w:rsidRDefault="00000000" w:rsidRPr="00000000" w14:paraId="0000004C">
            <w:pPr>
              <w:jc w:val="center"/>
              <w:rPr/>
            </w:pPr>
            <w:r w:rsidDel="00000000" w:rsidR="00000000" w:rsidRPr="00000000">
              <w:rPr>
                <w:rtl w:val="0"/>
              </w:rPr>
              <w:t xml:space="preserve">40</w:t>
            </w:r>
          </w:p>
        </w:tc>
        <w:tc>
          <w:tcPr/>
          <w:p w:rsidR="00000000" w:rsidDel="00000000" w:rsidP="00000000" w:rsidRDefault="00000000" w:rsidRPr="00000000" w14:paraId="0000004D">
            <w:pPr>
              <w:jc w:val="center"/>
              <w:rPr/>
            </w:pPr>
            <w:r w:rsidDel="00000000" w:rsidR="00000000" w:rsidRPr="00000000">
              <w:rPr>
                <w:rtl w:val="0"/>
              </w:rPr>
              <w:t xml:space="preserve">50</w:t>
            </w:r>
          </w:p>
        </w:tc>
      </w:tr>
      <w:tr>
        <w:trPr>
          <w:cantSplit w:val="0"/>
          <w:tblHeader w:val="0"/>
        </w:trPr>
        <w:tc>
          <w:tcPr/>
          <w:p w:rsidR="00000000" w:rsidDel="00000000" w:rsidP="00000000" w:rsidRDefault="00000000" w:rsidRPr="00000000" w14:paraId="0000004E">
            <w:pPr>
              <w:ind w:left="306" w:firstLine="0"/>
              <w:rPr/>
            </w:pPr>
            <w:r w:rsidDel="00000000" w:rsidR="00000000" w:rsidRPr="00000000">
              <w:rPr>
                <w:rtl w:val="0"/>
              </w:rPr>
              <w:t xml:space="preserve">Diğer böbrek kaynaklı proteinler</w:t>
            </w:r>
          </w:p>
        </w:tc>
        <w:tc>
          <w:tcPr/>
          <w:p w:rsidR="00000000" w:rsidDel="00000000" w:rsidP="00000000" w:rsidRDefault="00000000" w:rsidRPr="00000000" w14:paraId="0000004F">
            <w:pPr>
              <w:jc w:val="center"/>
              <w:rPr/>
            </w:pPr>
            <w:r w:rsidDel="00000000" w:rsidR="00000000" w:rsidRPr="00000000">
              <w:rPr>
                <w:rtl w:val="0"/>
              </w:rPr>
              <w:t xml:space="preserve">&lt;1</w:t>
            </w:r>
          </w:p>
        </w:tc>
        <w:tc>
          <w:tcPr/>
          <w:p w:rsidR="00000000" w:rsidDel="00000000" w:rsidP="00000000" w:rsidRDefault="00000000" w:rsidRPr="00000000" w14:paraId="00000050">
            <w:pPr>
              <w:jc w:val="center"/>
              <w:rPr/>
            </w:pPr>
            <w:r w:rsidDel="00000000" w:rsidR="00000000" w:rsidRPr="00000000">
              <w:rPr>
                <w:rtl w:val="0"/>
              </w:rPr>
              <w:t xml:space="preserve">&lt;1</w:t>
            </w:r>
          </w:p>
        </w:tc>
      </w:tr>
      <w:tr>
        <w:trPr>
          <w:cantSplit w:val="0"/>
          <w:tblHeader w:val="0"/>
        </w:trPr>
        <w:tc>
          <w:tcPr/>
          <w:p w:rsidR="00000000" w:rsidDel="00000000" w:rsidP="00000000" w:rsidRDefault="00000000" w:rsidRPr="00000000" w14:paraId="00000051">
            <w:pPr>
              <w:ind w:left="1156" w:firstLine="0"/>
              <w:rPr/>
            </w:pPr>
            <w:r w:rsidDel="00000000" w:rsidR="00000000" w:rsidRPr="00000000">
              <w:rPr>
                <w:rtl w:val="0"/>
              </w:rPr>
              <w:t xml:space="preserve">Plazma Dışı Proteinlerin Toplamı</w:t>
            </w:r>
          </w:p>
        </w:tc>
        <w:tc>
          <w:tcPr/>
          <w:p w:rsidR="00000000" w:rsidDel="00000000" w:rsidP="00000000" w:rsidRDefault="00000000" w:rsidRPr="00000000" w14:paraId="00000052">
            <w:pPr>
              <w:jc w:val="center"/>
              <w:rPr/>
            </w:pPr>
            <w:r w:rsidDel="00000000" w:rsidR="00000000" w:rsidRPr="00000000">
              <w:rPr>
                <w:rtl w:val="0"/>
              </w:rPr>
              <w:t xml:space="preserve">40</w:t>
            </w:r>
          </w:p>
        </w:tc>
        <w:tc>
          <w:tcPr/>
          <w:p w:rsidR="00000000" w:rsidDel="00000000" w:rsidP="00000000" w:rsidRDefault="00000000" w:rsidRPr="00000000" w14:paraId="00000053">
            <w:pPr>
              <w:jc w:val="center"/>
              <w:rPr/>
            </w:pPr>
            <w:r w:rsidDel="00000000" w:rsidR="00000000" w:rsidRPr="00000000">
              <w:rPr>
                <w:rtl w:val="0"/>
              </w:rPr>
              <w:t xml:space="preserve">50</w:t>
            </w:r>
          </w:p>
        </w:tc>
      </w:tr>
      <w:tr>
        <w:trPr>
          <w:cantSplit w:val="0"/>
          <w:tblHeader w:val="0"/>
        </w:trPr>
        <w:tc>
          <w:tcPr/>
          <w:p w:rsidR="00000000" w:rsidDel="00000000" w:rsidP="00000000" w:rsidRDefault="00000000" w:rsidRPr="00000000" w14:paraId="00000054">
            <w:pPr>
              <w:ind w:left="1723" w:firstLine="0"/>
              <w:rPr/>
            </w:pPr>
            <w:r w:rsidDel="00000000" w:rsidR="00000000" w:rsidRPr="00000000">
              <w:rPr>
                <w:rtl w:val="0"/>
              </w:rPr>
              <w:t xml:space="preserve">Total Protein</w:t>
            </w:r>
          </w:p>
        </w:tc>
        <w:tc>
          <w:tcPr/>
          <w:p w:rsidR="00000000" w:rsidDel="00000000" w:rsidP="00000000" w:rsidRDefault="00000000" w:rsidRPr="00000000" w14:paraId="00000055">
            <w:pPr>
              <w:jc w:val="center"/>
              <w:rPr/>
            </w:pPr>
            <w:r w:rsidDel="00000000" w:rsidR="00000000" w:rsidRPr="00000000">
              <w:rPr>
                <w:rtl w:val="0"/>
              </w:rPr>
              <w:t xml:space="preserve">80±24 mg/gün</w:t>
            </w:r>
          </w:p>
        </w:tc>
        <w:tc>
          <w:tcPr/>
          <w:p w:rsidR="00000000" w:rsidDel="00000000" w:rsidP="00000000" w:rsidRDefault="00000000" w:rsidRPr="00000000" w14:paraId="00000056">
            <w:pPr>
              <w:jc w:val="center"/>
              <w:rPr/>
            </w:pPr>
            <w:r w:rsidDel="00000000" w:rsidR="00000000" w:rsidRPr="00000000">
              <w:rPr>
                <w:rtl w:val="0"/>
              </w:rPr>
              <w:t xml:space="preserve">%100</w:t>
            </w:r>
          </w:p>
        </w:tc>
      </w:tr>
    </w:tbl>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2.3.9. Protein 1</w:t>
      </w:r>
    </w:p>
    <w:p w:rsidR="00000000" w:rsidDel="00000000" w:rsidP="00000000" w:rsidRDefault="00000000" w:rsidRPr="00000000" w14:paraId="00000059">
      <w:pPr>
        <w:rPr/>
      </w:pPr>
      <w:r w:rsidDel="00000000" w:rsidR="00000000" w:rsidRPr="00000000">
        <w:rPr>
          <w:rtl w:val="0"/>
        </w:rPr>
        <w:t xml:space="preserve">Protein 1, molekül ağırlığı 20 kDa olan bir alfa mikroproteindir. Cinsiyete bağımlı bir proteindir ve erkeklerde daha fazla bulunur. Diğer düşük molekül ağırlıklı proteinlergibi protein 1’in de proksimal tübüler harabiyet sonucunda idrardaki seviyesi artar. Protein 1’in biyolojik fonksiyon ve kaynağı henüz tam olarak bilinmemektedir (1).</w:t>
      </w:r>
    </w:p>
    <w:p w:rsidR="00000000" w:rsidDel="00000000" w:rsidP="00000000" w:rsidRDefault="00000000" w:rsidRPr="00000000" w14:paraId="0000005A">
      <w:pPr>
        <w:rPr/>
      </w:pPr>
      <w:r w:rsidDel="00000000" w:rsidR="00000000" w:rsidRPr="00000000">
        <w:rPr>
          <w:rtl w:val="0"/>
        </w:rPr>
        <w:t xml:space="preserve">2.3.10. Sistatin C</w:t>
      </w:r>
    </w:p>
    <w:p w:rsidR="00000000" w:rsidDel="00000000" w:rsidP="00000000" w:rsidRDefault="00000000" w:rsidRPr="00000000" w14:paraId="0000005B">
      <w:pPr>
        <w:rPr/>
      </w:pPr>
      <w:r w:rsidDel="00000000" w:rsidR="00000000" w:rsidRPr="00000000">
        <w:rPr>
          <w:rtl w:val="0"/>
        </w:rPr>
        <w:t xml:space="preserve">Sistatin C, yaklaşık olarak B2M ile aynı molekül ağırlığına sahip olan (13 kDa) basit bir proteindir. Sistein proteinazlarının fizyolojik bir inhibitörüdür (1).</w:t>
      </w:r>
    </w:p>
    <w:p w:rsidR="00000000" w:rsidDel="00000000" w:rsidP="00000000" w:rsidRDefault="00000000" w:rsidRPr="00000000" w14:paraId="0000005C">
      <w:pPr>
        <w:rPr/>
      </w:pPr>
      <w:r w:rsidDel="00000000" w:rsidR="00000000" w:rsidRPr="00000000">
        <w:rPr>
          <w:rtl w:val="0"/>
        </w:rPr>
        <w:t xml:space="preserve">2.3.11. Diğer Proteinler</w:t>
      </w:r>
    </w:p>
    <w:p w:rsidR="00000000" w:rsidDel="00000000" w:rsidP="00000000" w:rsidRDefault="00000000" w:rsidRPr="00000000" w14:paraId="0000005D">
      <w:pPr>
        <w:rPr/>
      </w:pPr>
      <w:r w:rsidDel="00000000" w:rsidR="00000000" w:rsidRPr="00000000">
        <w:rPr>
          <w:rtl w:val="0"/>
        </w:rPr>
        <w:t xml:space="preserve">Beta trace; molekül ağırlığı 31 kDa olan ve çok düşük konsantrasyonlarda bulunan bir glikoproteindir.</w:t>
      </w:r>
    </w:p>
    <w:p w:rsidR="00000000" w:rsidDel="00000000" w:rsidP="00000000" w:rsidRDefault="00000000" w:rsidRPr="00000000" w14:paraId="0000005E">
      <w:pPr>
        <w:rPr/>
      </w:pPr>
      <w:r w:rsidDel="00000000" w:rsidR="00000000" w:rsidRPr="00000000">
        <w:rPr>
          <w:rtl w:val="0"/>
        </w:rPr>
        <w:t xml:space="preserve">Amilazlar; tübüler proteinürilerde atılımı artan düşük molekül ağırlıklı enzimlerdir. Proksimal tübüllerden reabsorbsiyonları B2M ve RBP’den daha az olduğundan, tübüler hasar için sensitiviteleri düşüktür (1).</w:t>
      </w:r>
    </w:p>
    <w:p w:rsidR="00000000" w:rsidDel="00000000" w:rsidP="00000000" w:rsidRDefault="00000000" w:rsidRPr="00000000" w14:paraId="0000005F">
      <w:pPr>
        <w:rPr/>
      </w:pPr>
      <w:r w:rsidDel="00000000" w:rsidR="00000000" w:rsidRPr="00000000">
        <w:rPr>
          <w:rtl w:val="0"/>
        </w:rPr>
        <w:t xml:space="preserve">2.4. Proteinlerin Glomerüler Filtrasyonu ve Tübüler Reabsorbsiyonu</w:t>
      </w:r>
    </w:p>
    <w:p w:rsidR="00000000" w:rsidDel="00000000" w:rsidP="00000000" w:rsidRDefault="00000000" w:rsidRPr="00000000" w14:paraId="00000060">
      <w:pPr>
        <w:rPr/>
      </w:pPr>
      <w:r w:rsidDel="00000000" w:rsidR="00000000" w:rsidRPr="00000000">
        <w:rPr>
          <w:rtl w:val="0"/>
        </w:rPr>
        <w:t xml:space="preserve">Glomerüller plazma proteinleri için bir ultrafiltre olarak davranırlar (7). Proteinlerin renal elminasyonundaki temel bariyer glomerül kapiller duvarıdır. Bu duvar içten dışa, pencereli epitel, glomerül bazal membranı ve dış epitel hücreleri ile ayaksı çıkıntılardan oluşur (1).</w:t>
      </w:r>
    </w:p>
    <w:p w:rsidR="00000000" w:rsidDel="00000000" w:rsidP="00000000" w:rsidRDefault="00000000" w:rsidRPr="00000000" w14:paraId="00000061">
      <w:pPr>
        <w:rPr/>
      </w:pPr>
      <w:r w:rsidDel="00000000" w:rsidR="00000000" w:rsidRPr="00000000">
        <w:rPr>
          <w:rtl w:val="0"/>
        </w:rPr>
        <w:t xml:space="preserve">Glomerül bazal membranı, endotelial ve epitelial hücreler arasında bulunan ekstraselüler bir matrikstir. Porlar içeren üç boyutlu ağsı bir yapısı vardır. İnsandaki genişliği 300 nm civarındadır. Ortada lamina densa ve yanlarda lamina rar interna ve eksterna olmak üzere üç tabakadan oluşur. Ayrıca bazal membranın yapısında tip IV kollajen ve proteoglikan heparan sülfat da bulunur. Tip IV kollajenin ağsı yapısı ultrafiltrasyon ünitesinin büyüklük seçiciliğinin sağlanmasında rol oynar. Heparan sülfatın, sülfat grupları ise bazal membrana negatif yük kazandırır ve glomerüler bariyerin yük seçiciliğine katkıda bulunur (1).</w:t>
      </w:r>
    </w:p>
    <w:p w:rsidR="00000000" w:rsidDel="00000000" w:rsidP="00000000" w:rsidRDefault="00000000" w:rsidRPr="00000000" w14:paraId="00000062">
      <w:pPr>
        <w:rPr/>
      </w:pPr>
      <w:r w:rsidDel="00000000" w:rsidR="00000000" w:rsidRPr="00000000">
        <w:rPr>
          <w:rtl w:val="0"/>
        </w:rPr>
        <w:t xml:space="preserve">Proteinlerin membrandan geçiş miktarı, moleküler büyüklük ve şekil, molekül ağırlığı, iyon yükü, sialik asit konsantrasyonu ve plazma konsantrasyonlarına bağlıdır. Genelde protein büyüklüğü arttıkça glomerüler membrandan geçiş azalır. Normalde IgM gibi yüksek molekül ağırlıklı proteinler (900 kDa) eser miktarlar dışında glomerüler filtrata geçemez. Albumin ise düşük molekül ağırlığı (66 kDa) ve yüksek plazma konsantrasyonu nedeni ile önemli miktarlarda filtrata geçer. Molekül ağırlığı 15-40 kDa olan proteinler daha kolay filtre olur fakat düşük plazma konsantrasyonları nedeniyle filtratta çok düşük miktarda bulunur. Sonuç olarak idrarla atılan proteinin %60’ını albümin oluşturur. Çünkü tübüler hücreler tarafından filtrattan tamamen temizlenemez. Düşük molekül ağırlıklı proteinler ise filtrattan aktif olarak reabsorbe edilir ve proksimal tübüllerde katabolize edilir. Tübüler reabsorbsiyon için proteinlerin spesifik reseptörlerine bağlanması gerekir. Daha sonra proteinler pinositoz ile hücre içine alınır ve lizozomlarda lizozimal enzimlerle hidrolize uğrar. Sonuçta açığa çıkan amino asitler vücut amino asit havuzuna katılır. Normalde idrara çıkan protein miktarı 20-150 mg/dL’dir ve bunun büyük kısmını albümin oluşturur. Geri kalan kısmı ise muhtemelen distal tübüllerden sekrete edilen Tamm-Horsfall proteininden oluşur. Bu nedenle glomerüler permeabilite artışının ilk göstergesi idrardaki albümin miktarının artmasıdır. Daha sonra büyük molekül ağırlıklı proteinler idrarda görülmeye başlar. Düşük molekül ağırlıklı proteinlerin daha fazla görülmesi tübüler reabsorbsiyonun bozulduğunu gösterir (1).</w:t>
      </w:r>
    </w:p>
    <w:p w:rsidR="00000000" w:rsidDel="00000000" w:rsidP="00000000" w:rsidRDefault="00000000" w:rsidRPr="00000000" w14:paraId="00000063">
      <w:pPr>
        <w:rPr/>
      </w:pPr>
      <w:r w:rsidDel="00000000" w:rsidR="00000000" w:rsidRPr="00000000">
        <w:rPr>
          <w:rtl w:val="0"/>
        </w:rPr>
        <w:t xml:space="preserve">2.5. Proteinüri Tipleri</w:t>
      </w:r>
    </w:p>
    <w:p w:rsidR="00000000" w:rsidDel="00000000" w:rsidP="00000000" w:rsidRDefault="00000000" w:rsidRPr="00000000" w14:paraId="00000064">
      <w:pPr>
        <w:rPr/>
      </w:pPr>
      <w:r w:rsidDel="00000000" w:rsidR="00000000" w:rsidRPr="00000000">
        <w:rPr>
          <w:rtl w:val="0"/>
        </w:rPr>
        <w:t xml:space="preserve">2.5.1 Glomerüler Proteinüri</w:t>
      </w:r>
    </w:p>
    <w:p w:rsidR="00000000" w:rsidDel="00000000" w:rsidP="00000000" w:rsidRDefault="00000000" w:rsidRPr="00000000" w14:paraId="00000065">
      <w:pPr>
        <w:rPr/>
      </w:pPr>
      <w:r w:rsidDel="00000000" w:rsidR="00000000" w:rsidRPr="00000000">
        <w:rPr>
          <w:rtl w:val="0"/>
        </w:rPr>
        <w:t xml:space="preserve">En sık görülen ve prognozu en ciddi olan proteinüri tipidir (7). Normalde yüksek molekül ağırlıkları nedeniyle idrara geçmeyen proteinlerin, glomerüler bazal membran bütünlüğünün bozulması ile idrarla atılımının artmasına bağlıdır (8). Bazal membrandaki yapısal değişimler, glomerüler anyon kaybı, renal kan akımının azalması gibi hemodinamik değişimler ve majör plazma proteinlerindeki yük kaybı veya yapısal bozukluklar bu bariyerin bütünlüğünün bozulmasında etkilidir (1).</w:t>
      </w:r>
    </w:p>
    <w:p w:rsidR="00000000" w:rsidDel="00000000" w:rsidP="00000000" w:rsidRDefault="00000000" w:rsidRPr="00000000" w14:paraId="00000066">
      <w:pPr>
        <w:rPr/>
      </w:pPr>
      <w:r w:rsidDel="00000000" w:rsidR="00000000" w:rsidRPr="00000000">
        <w:rPr>
          <w:rtl w:val="0"/>
        </w:rPr>
        <w:t xml:space="preserve">Erken selektif glomerüler proteinüride artıştan sorumlu olan proteinler tipik olarak albümin (&gt;%80) ve transferrindir. Glomerüler lezyonlar ciddileştikçe membran seçiciliğini kaybeder ve immünglobulinler de dahil olmak üzere her boyutta protein idrara geçebilir (8). Hastalık çok ilerlediğinde glomerüller bozulur, proteinüri azalır ve böbrek yetmezliği gelişir (7). Diabetes mellitus, amyloidozis, disglobulinemi ve kollajen doku hastalıklarında glomerüler bazal membran zedelenir ve proteinüri görülebilir. Ayrıca dolaşımda civa ve eroin gibi toksik ajanların bulunması da glomerüler bütünlüğü bozabilir (Tablo 2.2.) (8).</w:t>
      </w:r>
    </w:p>
    <w:p w:rsidR="00000000" w:rsidDel="00000000" w:rsidP="00000000" w:rsidRDefault="00000000" w:rsidRPr="00000000" w14:paraId="00000067">
      <w:pPr>
        <w:rPr/>
      </w:pPr>
      <w:r w:rsidDel="00000000" w:rsidR="00000000" w:rsidRPr="00000000">
        <w:rPr>
          <w:rtl w:val="0"/>
        </w:rPr>
        <w:t xml:space="preserve">Glomerüler disfonksiyonun en erken belirtisi mikroalbuminüri varlığıdır. Normal üriner albümin atılımı &lt;20 µg/dk veya &lt;30 mg/gün’dür. Mikroalbuminüri deyimi, idrarda strip ile tayin edilemeyen fakat normalden fazla bulunan albümin konsantrasyonları için kullanılır (8). Son çalışmalara göre özellikle tip I diabetli hastalarda mikroalbuminüri nefropatiden önce gelir. Mikroalbuminüriden nefropatiye ilerleme, kan glukozu ve kan basıncının etkili tedavisi ile geciktirilebilir. Bu nedenle bütün diabetiklerin mikroalbuminüri açısından sürekli kontrolü önerilmektedir (9). Ayrıca tedavinin etkinliği de atılan protein miktarı ölçülerek takip edilebilir (6, 8).</w:t>
      </w:r>
    </w:p>
    <w:p w:rsidR="00000000" w:rsidDel="00000000" w:rsidP="00000000" w:rsidRDefault="00000000" w:rsidRPr="00000000" w14:paraId="00000068">
      <w:pPr>
        <w:rPr/>
      </w:pPr>
      <w:r w:rsidDel="00000000" w:rsidR="00000000" w:rsidRPr="00000000">
        <w:rPr>
          <w:rtl w:val="0"/>
        </w:rPr>
        <w:t xml:space="preserve">Glomerüler prteinürilerde idrarla atılan protein miktarı 15 mg/gün ile 20 g/gün arasında değişebilir. 3,5 g/gün’ün üzerindeki bir proteinüri sıklıkla nefrotik proteinüri olarak adlandırılır. Bu sınırın altındaki miktarlar ise nonnefrotik proteinüriler olarak değerlendirilir (6).</w:t>
      </w:r>
    </w:p>
    <w:p w:rsidR="00000000" w:rsidDel="00000000" w:rsidP="00000000" w:rsidRDefault="00000000" w:rsidRPr="00000000" w14:paraId="00000069">
      <w:pPr>
        <w:rPr/>
      </w:pPr>
      <w:r w:rsidDel="00000000" w:rsidR="00000000" w:rsidRPr="00000000">
        <w:rPr>
          <w:rtl w:val="0"/>
        </w:rPr>
        <w:t xml:space="preserve">2.5.2. Tübüler Proteinüri</w:t>
      </w:r>
    </w:p>
    <w:p w:rsidR="00000000" w:rsidDel="00000000" w:rsidP="00000000" w:rsidRDefault="00000000" w:rsidRPr="00000000" w14:paraId="0000006A">
      <w:pPr>
        <w:rPr/>
      </w:pPr>
      <w:r w:rsidDel="00000000" w:rsidR="00000000" w:rsidRPr="00000000">
        <w:rPr>
          <w:rtl w:val="0"/>
        </w:rPr>
        <w:t xml:space="preserve">Normalde renal tübüllerce reabsorbe edilen düşük molekül ağırlıklı proteinlerin (B2M, RBP, A1M, ribonükleaz, lizozim, insülin vb.) atılımı ile oluşur (3). Proteinlerin tübüler reabsorbsiyonunun temel olarak proksimal tübülde oluştuğu birçok morfolojik çalışma ile gösterilmiştir. Proteinlerin moleküler yapısı ne olursa olsun, reabsorbsiyonlarını sağlayan mekanizmalar ve proksimal tübüler hücrelerdeki yıkımları temelde aynıdır. Ayrıca proteinlerin tübüler reabsorbsiyonunun seçici olmadığı kabul edilmektedir. Fakat tübüler proteinürilerde sadece düşük molekül ağırlıklı proteinlerin atılımı artmaktadır. Bunun nedeni, tübüllerdeki protein reabsorbsiyon etkinliğinin değişken olmasıdır. B2M ve RBP’nin tübüllerdeki reabsorbsiyonu %99,97 iken, albümininki %90-99’dur. Albumin %99 reabsorbe edildiğinde bile proksimal tübüler fonksiyonlardaki %10’luk bir düşüş, albüminin atılımını 10 kat, B2M ve RBP’ninkini ise 300 kat arttırır (1).</w:t>
      </w:r>
    </w:p>
    <w:p w:rsidR="00000000" w:rsidDel="00000000" w:rsidP="00000000" w:rsidRDefault="00000000" w:rsidRPr="00000000" w14:paraId="0000006B">
      <w:pPr>
        <w:rPr/>
      </w:pPr>
      <w:r w:rsidDel="00000000" w:rsidR="00000000" w:rsidRPr="00000000">
        <w:rPr>
          <w:rtl w:val="0"/>
        </w:rPr>
        <w:t xml:space="preserve">Düşük molekül ağırlıklı proteinlerin yarı ömrü çok kısadır (B2M ve RBP’ninki 2 saat) ve bu proteinlerin çoğunda temel katabolizma bölgesi böbreklerdir. Küçük moleküllerin dolaşımdan temizlenmesindeki sınırlayıcı olay böbreklerdeki filtrasyonlarıdır ve bu da glomerüler filtrasyon hızı ile ilişkilidir. Glomerüler filtrasyon hızı azaldığında düşük molekül ağırlıklı proteinlerin serum seviyesi artar (1). Tübüler hastalıklardaki protein atılımı nadiren 2 g/gün’ü aşar (3). Ayrıca tübüler proteinüri genellikle glomerüler proteinüri ile beraber bulunduğu gibi tek başına da görülebilir. Strip yöntemi albümine hassas olduğundan basit tübüler proteinüriyi tespit etmek için daha spesifik testler gereklidir (7).</w:t>
      </w:r>
    </w:p>
    <w:p w:rsidR="00000000" w:rsidDel="00000000" w:rsidP="00000000" w:rsidRDefault="00000000" w:rsidRPr="00000000" w14:paraId="0000006C">
      <w:pPr>
        <w:rPr/>
      </w:pPr>
      <w:r w:rsidDel="00000000" w:rsidR="00000000" w:rsidRPr="00000000">
        <w:rPr>
          <w:rtl w:val="0"/>
        </w:rPr>
        <w:t xml:space="preserve">Akut tübüler proteinüri, yanık, akut pankreatit, ağır metal zehirlenmesi ve bazı nefrotoksik ilaçlar nedeniyle oluşabilir. Bu hastalıklarda görülen proteinüri yavaşça düzelirken, kronik tübüler proteinüri genelde geri dönüşümsüzdür. Fanconi sendromu, siroz, sarkoidozis, kadmiyum zehirlenmesi ve fenasetin, kronik tübüler proteinüriye neden olabilir. Renal allograft rejeksiyonunun takibi, aminoglikozid ve kadmiyum toksisitesi ve kronik pyelonefrit tanısı gibi bazı durumlarda ise hafif tübüler proteinüri, progresif böbrek hasarının tek göstergesi olabilir (7). Tübüler proteinürilerde idrarla atılan protein miktarı genelde günde 150 mg-2 g arasındadır (6).</w:t>
      </w:r>
    </w:p>
    <w:p w:rsidR="00000000" w:rsidDel="00000000" w:rsidP="00000000" w:rsidRDefault="00000000" w:rsidRPr="00000000" w14:paraId="0000006D">
      <w:pPr>
        <w:rPr/>
      </w:pPr>
      <w:r w:rsidDel="00000000" w:rsidR="00000000" w:rsidRPr="00000000">
        <w:rPr>
          <w:rtl w:val="0"/>
        </w:rPr>
        <w:t xml:space="preserve">Tablo 2.2 Patolojik proteinüri nedenleri (6).</w:t>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6E">
            <w:pPr>
              <w:rPr/>
            </w:pPr>
            <w:r w:rsidDel="00000000" w:rsidR="00000000" w:rsidRPr="00000000">
              <w:rPr>
                <w:rtl w:val="0"/>
              </w:rPr>
              <w:t xml:space="preserve">Glomerüler proteinüri</w:t>
            </w:r>
          </w:p>
        </w:tc>
      </w:tr>
      <w:tr>
        <w:trPr>
          <w:cantSplit w:val="0"/>
          <w:tblHeader w:val="0"/>
        </w:trPr>
        <w:tc>
          <w:tcPr/>
          <w:p w:rsidR="00000000" w:rsidDel="00000000" w:rsidP="00000000" w:rsidRDefault="00000000" w:rsidRPr="00000000" w14:paraId="0000006F">
            <w:pPr>
              <w:ind w:left="306" w:firstLine="0"/>
              <w:rPr/>
            </w:pPr>
            <w:r w:rsidDel="00000000" w:rsidR="00000000" w:rsidRPr="00000000">
              <w:rPr>
                <w:rtl w:val="0"/>
              </w:rPr>
              <w:t xml:space="preserve">Primer glomerüler hastalıklar</w:t>
            </w:r>
          </w:p>
        </w:tc>
      </w:tr>
      <w:tr>
        <w:trPr>
          <w:cantSplit w:val="0"/>
          <w:tblHeader w:val="0"/>
        </w:trPr>
        <w:tc>
          <w:tcPr/>
          <w:p w:rsidR="00000000" w:rsidDel="00000000" w:rsidP="00000000" w:rsidRDefault="00000000" w:rsidRPr="00000000" w14:paraId="00000070">
            <w:pPr>
              <w:ind w:left="589" w:firstLine="0"/>
              <w:rPr/>
            </w:pPr>
            <w:r w:rsidDel="00000000" w:rsidR="00000000" w:rsidRPr="00000000">
              <w:rPr>
                <w:rtl w:val="0"/>
              </w:rPr>
              <w:t xml:space="preserve">Minimal değişim hastalığı</w:t>
            </w:r>
          </w:p>
        </w:tc>
      </w:tr>
      <w:tr>
        <w:trPr>
          <w:cantSplit w:val="0"/>
          <w:tblHeader w:val="0"/>
        </w:trPr>
        <w:tc>
          <w:tcPr/>
          <w:p w:rsidR="00000000" w:rsidDel="00000000" w:rsidP="00000000" w:rsidRDefault="00000000" w:rsidRPr="00000000" w14:paraId="00000071">
            <w:pPr>
              <w:ind w:left="589" w:firstLine="0"/>
              <w:rPr/>
            </w:pPr>
            <w:r w:rsidDel="00000000" w:rsidR="00000000" w:rsidRPr="00000000">
              <w:rPr>
                <w:rtl w:val="0"/>
              </w:rPr>
              <w:t xml:space="preserve">Mezengial proliferatif glomerülonefrit</w:t>
            </w:r>
          </w:p>
        </w:tc>
      </w:tr>
      <w:tr>
        <w:trPr>
          <w:cantSplit w:val="0"/>
          <w:tblHeader w:val="0"/>
        </w:trPr>
        <w:tc>
          <w:tcPr/>
          <w:p w:rsidR="00000000" w:rsidDel="00000000" w:rsidP="00000000" w:rsidRDefault="00000000" w:rsidRPr="00000000" w14:paraId="00000072">
            <w:pPr>
              <w:ind w:left="589" w:firstLine="0"/>
              <w:rPr/>
            </w:pPr>
            <w:r w:rsidDel="00000000" w:rsidR="00000000" w:rsidRPr="00000000">
              <w:rPr>
                <w:rtl w:val="0"/>
              </w:rPr>
              <w:t xml:space="preserve">Fokal ve segmental glomerüloskleroz</w:t>
            </w:r>
          </w:p>
        </w:tc>
      </w:tr>
      <w:tr>
        <w:trPr>
          <w:cantSplit w:val="0"/>
          <w:tblHeader w:val="0"/>
        </w:trPr>
        <w:tc>
          <w:tcPr/>
          <w:p w:rsidR="00000000" w:rsidDel="00000000" w:rsidP="00000000" w:rsidRDefault="00000000" w:rsidRPr="00000000" w14:paraId="00000073">
            <w:pPr>
              <w:ind w:left="589" w:firstLine="0"/>
              <w:rPr/>
            </w:pPr>
            <w:r w:rsidDel="00000000" w:rsidR="00000000" w:rsidRPr="00000000">
              <w:rPr>
                <w:rtl w:val="0"/>
              </w:rPr>
              <w:t xml:space="preserve">Membranöz glomerülonefrit</w:t>
            </w:r>
          </w:p>
        </w:tc>
      </w:tr>
      <w:tr>
        <w:trPr>
          <w:cantSplit w:val="0"/>
          <w:tblHeader w:val="0"/>
        </w:trPr>
        <w:tc>
          <w:tcPr/>
          <w:p w:rsidR="00000000" w:rsidDel="00000000" w:rsidP="00000000" w:rsidRDefault="00000000" w:rsidRPr="00000000" w14:paraId="00000074">
            <w:pPr>
              <w:ind w:left="589" w:firstLine="0"/>
              <w:rPr/>
            </w:pPr>
            <w:r w:rsidDel="00000000" w:rsidR="00000000" w:rsidRPr="00000000">
              <w:rPr>
                <w:rtl w:val="0"/>
              </w:rPr>
              <w:t xml:space="preserve">Mazangiokapiller glomerülonefrit</w:t>
            </w:r>
          </w:p>
        </w:tc>
      </w:tr>
      <w:tr>
        <w:trPr>
          <w:cantSplit w:val="0"/>
          <w:tblHeader w:val="0"/>
        </w:trPr>
        <w:tc>
          <w:tcPr/>
          <w:p w:rsidR="00000000" w:rsidDel="00000000" w:rsidP="00000000" w:rsidRDefault="00000000" w:rsidRPr="00000000" w14:paraId="00000075">
            <w:pPr>
              <w:ind w:left="589" w:firstLine="0"/>
              <w:rPr/>
            </w:pPr>
            <w:r w:rsidDel="00000000" w:rsidR="00000000" w:rsidRPr="00000000">
              <w:rPr>
                <w:rtl w:val="0"/>
              </w:rPr>
              <w:t xml:space="preserve">Fibriller glomerülonefrit</w:t>
            </w:r>
          </w:p>
        </w:tc>
      </w:tr>
      <w:tr>
        <w:trPr>
          <w:cantSplit w:val="0"/>
          <w:tblHeader w:val="0"/>
        </w:trPr>
        <w:tc>
          <w:tcPr/>
          <w:p w:rsidR="00000000" w:rsidDel="00000000" w:rsidP="00000000" w:rsidRDefault="00000000" w:rsidRPr="00000000" w14:paraId="00000076">
            <w:pPr>
              <w:ind w:left="589" w:firstLine="0"/>
              <w:rPr/>
            </w:pPr>
            <w:r w:rsidDel="00000000" w:rsidR="00000000" w:rsidRPr="00000000">
              <w:rPr>
                <w:rtl w:val="0"/>
              </w:rPr>
              <w:t xml:space="preserve">Kresentrik gşomerülonefrit</w:t>
            </w:r>
          </w:p>
        </w:tc>
      </w:tr>
      <w:tr>
        <w:trPr>
          <w:cantSplit w:val="0"/>
          <w:tblHeader w:val="0"/>
        </w:trPr>
        <w:tc>
          <w:tcPr/>
          <w:p w:rsidR="00000000" w:rsidDel="00000000" w:rsidP="00000000" w:rsidRDefault="00000000" w:rsidRPr="00000000" w14:paraId="00000077">
            <w:pPr>
              <w:ind w:left="306" w:firstLine="0"/>
              <w:rPr/>
            </w:pPr>
            <w:r w:rsidDel="00000000" w:rsidR="00000000" w:rsidRPr="00000000">
              <w:rPr>
                <w:rtl w:val="0"/>
              </w:rPr>
              <w:t xml:space="preserve">Sekonder glomerüler hastalıklar</w:t>
            </w:r>
          </w:p>
        </w:tc>
      </w:tr>
      <w:tr>
        <w:trPr>
          <w:cantSplit w:val="0"/>
          <w:tblHeader w:val="0"/>
        </w:trPr>
        <w:tc>
          <w:tcPr/>
          <w:p w:rsidR="00000000" w:rsidDel="00000000" w:rsidP="00000000" w:rsidRDefault="00000000" w:rsidRPr="00000000" w14:paraId="00000078">
            <w:pPr>
              <w:ind w:left="589" w:firstLine="0"/>
              <w:rPr/>
            </w:pPr>
            <w:r w:rsidDel="00000000" w:rsidR="00000000" w:rsidRPr="00000000">
              <w:rPr>
                <w:rtl w:val="0"/>
              </w:rPr>
              <w:t xml:space="preserve">İlaçlar (merküri, altın bileşikleri, eroin, penisillamin, kaptopril, lityum)</w:t>
            </w:r>
          </w:p>
        </w:tc>
      </w:tr>
      <w:tr>
        <w:trPr>
          <w:cantSplit w:val="0"/>
          <w:tblHeader w:val="0"/>
        </w:trPr>
        <w:tc>
          <w:tcPr/>
          <w:p w:rsidR="00000000" w:rsidDel="00000000" w:rsidP="00000000" w:rsidRDefault="00000000" w:rsidRPr="00000000" w14:paraId="00000079">
            <w:pPr>
              <w:ind w:left="589" w:firstLine="0"/>
              <w:rPr/>
            </w:pPr>
            <w:r w:rsidDel="00000000" w:rsidR="00000000" w:rsidRPr="00000000">
              <w:rPr>
                <w:rtl w:val="0"/>
              </w:rPr>
              <w:t xml:space="preserve">Allerjenler</w:t>
            </w:r>
          </w:p>
        </w:tc>
      </w:tr>
      <w:tr>
        <w:trPr>
          <w:cantSplit w:val="0"/>
          <w:tblHeader w:val="0"/>
        </w:trPr>
        <w:tc>
          <w:tcPr/>
          <w:p w:rsidR="00000000" w:rsidDel="00000000" w:rsidP="00000000" w:rsidRDefault="00000000" w:rsidRPr="00000000" w14:paraId="0000007A">
            <w:pPr>
              <w:ind w:left="589" w:firstLine="0"/>
              <w:rPr/>
            </w:pPr>
            <w:r w:rsidDel="00000000" w:rsidR="00000000" w:rsidRPr="00000000">
              <w:rPr>
                <w:rtl w:val="0"/>
              </w:rPr>
              <w:t xml:space="preserve">Enfeksiyonlar</w:t>
            </w:r>
          </w:p>
        </w:tc>
      </w:tr>
      <w:tr>
        <w:trPr>
          <w:cantSplit w:val="0"/>
          <w:tblHeader w:val="0"/>
        </w:trPr>
        <w:tc>
          <w:tcPr/>
          <w:p w:rsidR="00000000" w:rsidDel="00000000" w:rsidP="00000000" w:rsidRDefault="00000000" w:rsidRPr="00000000" w14:paraId="0000007B">
            <w:pPr>
              <w:ind w:left="589" w:firstLine="0"/>
              <w:rPr/>
            </w:pPr>
            <w:r w:rsidDel="00000000" w:rsidR="00000000" w:rsidRPr="00000000">
              <w:rPr>
                <w:rtl w:val="0"/>
              </w:rPr>
              <w:t xml:space="preserve">Neoplastik hastalıklar</w:t>
            </w:r>
          </w:p>
        </w:tc>
      </w:tr>
      <w:tr>
        <w:trPr>
          <w:cantSplit w:val="0"/>
          <w:tblHeader w:val="0"/>
        </w:trPr>
        <w:tc>
          <w:tcPr/>
          <w:p w:rsidR="00000000" w:rsidDel="00000000" w:rsidP="00000000" w:rsidRDefault="00000000" w:rsidRPr="00000000" w14:paraId="0000007C">
            <w:pPr>
              <w:ind w:left="589" w:firstLine="0"/>
              <w:rPr/>
            </w:pPr>
            <w:r w:rsidDel="00000000" w:rsidR="00000000" w:rsidRPr="00000000">
              <w:rPr>
                <w:rtl w:val="0"/>
              </w:rPr>
              <w:t xml:space="preserve">Multisistem hastalıkları (SLE, amyloidozis)</w:t>
            </w:r>
          </w:p>
        </w:tc>
      </w:tr>
      <w:tr>
        <w:trPr>
          <w:cantSplit w:val="0"/>
          <w:tblHeader w:val="0"/>
        </w:trPr>
        <w:tc>
          <w:tcPr/>
          <w:p w:rsidR="00000000" w:rsidDel="00000000" w:rsidP="00000000" w:rsidRDefault="00000000" w:rsidRPr="00000000" w14:paraId="0000007D">
            <w:pPr>
              <w:ind w:left="589" w:firstLine="0"/>
              <w:rPr/>
            </w:pPr>
            <w:r w:rsidDel="00000000" w:rsidR="00000000" w:rsidRPr="00000000">
              <w:rPr>
                <w:rtl w:val="0"/>
              </w:rPr>
              <w:t xml:space="preserve">Heredofamilier hastalıklar (diabetes mellitus, Alport sendromu, Fabry hastalığı)</w:t>
            </w:r>
          </w:p>
        </w:tc>
      </w:tr>
      <w:tr>
        <w:trPr>
          <w:cantSplit w:val="0"/>
          <w:tblHeader w:val="0"/>
        </w:trPr>
        <w:tc>
          <w:tcPr/>
          <w:p w:rsidR="00000000" w:rsidDel="00000000" w:rsidP="00000000" w:rsidRDefault="00000000" w:rsidRPr="00000000" w14:paraId="0000007E">
            <w:pPr>
              <w:ind w:left="589" w:firstLine="0"/>
              <w:rPr/>
            </w:pPr>
            <w:r w:rsidDel="00000000" w:rsidR="00000000" w:rsidRPr="00000000">
              <w:rPr>
                <w:rtl w:val="0"/>
              </w:rPr>
              <w:t xml:space="preserve">Diğerleri (transplant rejeksiyonu, reflü nefropatisi, gebelik toksemisi)</w:t>
            </w:r>
          </w:p>
        </w:tc>
      </w:tr>
      <w:tr>
        <w:trPr>
          <w:cantSplit w:val="0"/>
          <w:tblHeader w:val="0"/>
        </w:trPr>
        <w:tc>
          <w:tcPr/>
          <w:p w:rsidR="00000000" w:rsidDel="00000000" w:rsidP="00000000" w:rsidRDefault="00000000" w:rsidRPr="00000000" w14:paraId="0000007F">
            <w:pPr>
              <w:ind w:left="589" w:firstLine="0"/>
              <w:rPr/>
            </w:pPr>
            <w:r w:rsidDel="00000000" w:rsidR="00000000" w:rsidRPr="00000000">
              <w:rPr>
                <w:rtl w:val="0"/>
              </w:rPr>
              <w:t xml:space="preserve">Diğer glomerüler proteinüriler (egzersiz sonrası, ortostatik, febril)</w:t>
            </w:r>
          </w:p>
        </w:tc>
      </w:tr>
      <w:tr>
        <w:trPr>
          <w:cantSplit w:val="0"/>
          <w:tblHeader w:val="0"/>
        </w:trPr>
        <w:tc>
          <w:tcPr/>
          <w:p w:rsidR="00000000" w:rsidDel="00000000" w:rsidP="00000000" w:rsidRDefault="00000000" w:rsidRPr="00000000" w14:paraId="00000080">
            <w:pPr>
              <w:rPr/>
            </w:pPr>
            <w:r w:rsidDel="00000000" w:rsidR="00000000" w:rsidRPr="00000000">
              <w:rPr>
                <w:rtl w:val="0"/>
              </w:rPr>
              <w:t xml:space="preserve">Tübüler Proteinüri</w:t>
            </w:r>
          </w:p>
        </w:tc>
      </w:tr>
      <w:tr>
        <w:trPr>
          <w:cantSplit w:val="0"/>
          <w:tblHeader w:val="0"/>
        </w:trPr>
        <w:tc>
          <w:tcPr/>
          <w:p w:rsidR="00000000" w:rsidDel="00000000" w:rsidP="00000000" w:rsidRDefault="00000000" w:rsidRPr="00000000" w14:paraId="00000081">
            <w:pPr>
              <w:ind w:left="306" w:firstLine="0"/>
              <w:rPr/>
            </w:pPr>
            <w:r w:rsidDel="00000000" w:rsidR="00000000" w:rsidRPr="00000000">
              <w:rPr>
                <w:rtl w:val="0"/>
              </w:rPr>
              <w:t xml:space="preserve">Toksin ve ilaçlar</w:t>
            </w:r>
          </w:p>
        </w:tc>
      </w:tr>
      <w:tr>
        <w:trPr>
          <w:cantSplit w:val="0"/>
          <w:tblHeader w:val="0"/>
        </w:trPr>
        <w:tc>
          <w:tcPr/>
          <w:p w:rsidR="00000000" w:rsidDel="00000000" w:rsidP="00000000" w:rsidRDefault="00000000" w:rsidRPr="00000000" w14:paraId="00000082">
            <w:pPr>
              <w:ind w:left="589" w:firstLine="0"/>
              <w:rPr/>
            </w:pPr>
            <w:r w:rsidDel="00000000" w:rsidR="00000000" w:rsidRPr="00000000">
              <w:rPr>
                <w:rtl w:val="0"/>
              </w:rPr>
              <w:t xml:space="preserve">Endojen</w:t>
            </w:r>
          </w:p>
        </w:tc>
      </w:tr>
      <w:tr>
        <w:trPr>
          <w:cantSplit w:val="0"/>
          <w:tblHeader w:val="0"/>
        </w:trPr>
        <w:tc>
          <w:tcPr/>
          <w:p w:rsidR="00000000" w:rsidDel="00000000" w:rsidP="00000000" w:rsidRDefault="00000000" w:rsidRPr="00000000" w14:paraId="00000083">
            <w:pPr>
              <w:ind w:left="873" w:firstLine="0"/>
              <w:rPr/>
            </w:pPr>
            <w:r w:rsidDel="00000000" w:rsidR="00000000" w:rsidRPr="00000000">
              <w:rPr>
                <w:rtl w:val="0"/>
              </w:rPr>
              <w:t xml:space="preserve">Hafif zincirler</w:t>
            </w:r>
          </w:p>
        </w:tc>
      </w:tr>
      <w:tr>
        <w:trPr>
          <w:cantSplit w:val="0"/>
          <w:tblHeader w:val="0"/>
        </w:trPr>
        <w:tc>
          <w:tcPr/>
          <w:p w:rsidR="00000000" w:rsidDel="00000000" w:rsidP="00000000" w:rsidRDefault="00000000" w:rsidRPr="00000000" w14:paraId="00000084">
            <w:pPr>
              <w:ind w:left="873" w:firstLine="0"/>
              <w:rPr/>
            </w:pPr>
            <w:r w:rsidDel="00000000" w:rsidR="00000000" w:rsidRPr="00000000">
              <w:rPr>
                <w:rtl w:val="0"/>
              </w:rPr>
              <w:t xml:space="preserve">Lizozim (myelomonositik lösemi)</w:t>
            </w:r>
          </w:p>
        </w:tc>
      </w:tr>
      <w:tr>
        <w:trPr>
          <w:cantSplit w:val="0"/>
          <w:tblHeader w:val="0"/>
        </w:trPr>
        <w:tc>
          <w:tcPr/>
          <w:p w:rsidR="00000000" w:rsidDel="00000000" w:rsidP="00000000" w:rsidRDefault="00000000" w:rsidRPr="00000000" w14:paraId="00000085">
            <w:pPr>
              <w:ind w:left="589" w:firstLine="0"/>
              <w:rPr/>
            </w:pPr>
            <w:r w:rsidDel="00000000" w:rsidR="00000000" w:rsidRPr="00000000">
              <w:rPr>
                <w:rtl w:val="0"/>
              </w:rPr>
              <w:t xml:space="preserve">Eksojen</w:t>
            </w:r>
          </w:p>
        </w:tc>
      </w:tr>
      <w:tr>
        <w:trPr>
          <w:cantSplit w:val="0"/>
          <w:tblHeader w:val="0"/>
        </w:trPr>
        <w:tc>
          <w:tcPr/>
          <w:p w:rsidR="00000000" w:rsidDel="00000000" w:rsidP="00000000" w:rsidRDefault="00000000" w:rsidRPr="00000000" w14:paraId="00000086">
            <w:pPr>
              <w:ind w:left="873" w:firstLine="0"/>
              <w:rPr/>
            </w:pPr>
            <w:r w:rsidDel="00000000" w:rsidR="00000000" w:rsidRPr="00000000">
              <w:rPr>
                <w:rtl w:val="0"/>
              </w:rPr>
              <w:t xml:space="preserve">Merküri</w:t>
            </w:r>
          </w:p>
        </w:tc>
      </w:tr>
      <w:tr>
        <w:trPr>
          <w:cantSplit w:val="0"/>
          <w:tblHeader w:val="0"/>
        </w:trPr>
        <w:tc>
          <w:tcPr/>
          <w:p w:rsidR="00000000" w:rsidDel="00000000" w:rsidP="00000000" w:rsidRDefault="00000000" w:rsidRPr="00000000" w14:paraId="00000087">
            <w:pPr>
              <w:ind w:left="873" w:firstLine="0"/>
              <w:rPr/>
            </w:pPr>
            <w:r w:rsidDel="00000000" w:rsidR="00000000" w:rsidRPr="00000000">
              <w:rPr>
                <w:rtl w:val="0"/>
              </w:rPr>
              <w:t xml:space="preserve">Kurşun</w:t>
            </w:r>
          </w:p>
        </w:tc>
      </w:tr>
      <w:tr>
        <w:trPr>
          <w:cantSplit w:val="0"/>
          <w:tblHeader w:val="0"/>
        </w:trPr>
        <w:tc>
          <w:tcPr/>
          <w:p w:rsidR="00000000" w:rsidDel="00000000" w:rsidP="00000000" w:rsidRDefault="00000000" w:rsidRPr="00000000" w14:paraId="00000088">
            <w:pPr>
              <w:ind w:left="873" w:firstLine="0"/>
              <w:rPr/>
            </w:pPr>
            <w:r w:rsidDel="00000000" w:rsidR="00000000" w:rsidRPr="00000000">
              <w:rPr>
                <w:rtl w:val="0"/>
              </w:rPr>
              <w:t xml:space="preserve">Kadmiyum</w:t>
            </w:r>
          </w:p>
        </w:tc>
      </w:tr>
      <w:tr>
        <w:trPr>
          <w:cantSplit w:val="0"/>
          <w:tblHeader w:val="0"/>
        </w:trPr>
        <w:tc>
          <w:tcPr/>
          <w:p w:rsidR="00000000" w:rsidDel="00000000" w:rsidP="00000000" w:rsidRDefault="00000000" w:rsidRPr="00000000" w14:paraId="00000089">
            <w:pPr>
              <w:ind w:left="873" w:firstLine="0"/>
              <w:rPr/>
            </w:pPr>
            <w:r w:rsidDel="00000000" w:rsidR="00000000" w:rsidRPr="00000000">
              <w:rPr>
                <w:rtl w:val="0"/>
              </w:rPr>
              <w:t xml:space="preserve">Süresi geçmiş tetrasiklin</w:t>
            </w:r>
          </w:p>
        </w:tc>
      </w:tr>
      <w:tr>
        <w:trPr>
          <w:cantSplit w:val="0"/>
          <w:tblHeader w:val="0"/>
        </w:trPr>
        <w:tc>
          <w:tcPr/>
          <w:p w:rsidR="00000000" w:rsidDel="00000000" w:rsidP="00000000" w:rsidRDefault="00000000" w:rsidRPr="00000000" w14:paraId="0000008A">
            <w:pPr>
              <w:ind w:left="873" w:firstLine="0"/>
              <w:rPr/>
            </w:pPr>
            <w:r w:rsidDel="00000000" w:rsidR="00000000" w:rsidRPr="00000000">
              <w:rPr>
                <w:rtl w:val="0"/>
              </w:rPr>
              <w:t xml:space="preserve">Arjinin veya lizin infüzyonu</w:t>
            </w:r>
          </w:p>
        </w:tc>
      </w:tr>
      <w:tr>
        <w:trPr>
          <w:cantSplit w:val="0"/>
          <w:tblHeader w:val="0"/>
        </w:trPr>
        <w:tc>
          <w:tcPr/>
          <w:p w:rsidR="00000000" w:rsidDel="00000000" w:rsidP="00000000" w:rsidRDefault="00000000" w:rsidRPr="00000000" w14:paraId="0000008B">
            <w:pPr>
              <w:ind w:left="306" w:firstLine="0"/>
              <w:rPr/>
            </w:pPr>
            <w:r w:rsidDel="00000000" w:rsidR="00000000" w:rsidRPr="00000000">
              <w:rPr>
                <w:rtl w:val="0"/>
              </w:rPr>
              <w:t xml:space="preserve">Tübülointersitisiel hastalıklar (özellikle proksimal nefronu ilgilendiren)</w:t>
            </w:r>
          </w:p>
        </w:tc>
      </w:tr>
      <w:tr>
        <w:trPr>
          <w:cantSplit w:val="0"/>
          <w:tblHeader w:val="0"/>
        </w:trPr>
        <w:tc>
          <w:tcPr/>
          <w:p w:rsidR="00000000" w:rsidDel="00000000" w:rsidP="00000000" w:rsidRDefault="00000000" w:rsidRPr="00000000" w14:paraId="0000008C">
            <w:pPr>
              <w:ind w:left="589" w:firstLine="0"/>
              <w:rPr/>
            </w:pPr>
            <w:r w:rsidDel="00000000" w:rsidR="00000000" w:rsidRPr="00000000">
              <w:rPr>
                <w:rtl w:val="0"/>
              </w:rPr>
              <w:t xml:space="preserve">Lupus eritamatozus</w:t>
            </w:r>
          </w:p>
        </w:tc>
      </w:tr>
      <w:tr>
        <w:trPr>
          <w:cantSplit w:val="0"/>
          <w:tblHeader w:val="0"/>
        </w:trPr>
        <w:tc>
          <w:tcPr/>
          <w:p w:rsidR="00000000" w:rsidDel="00000000" w:rsidP="00000000" w:rsidRDefault="00000000" w:rsidRPr="00000000" w14:paraId="0000008D">
            <w:pPr>
              <w:ind w:left="589" w:firstLine="0"/>
              <w:rPr/>
            </w:pPr>
            <w:r w:rsidDel="00000000" w:rsidR="00000000" w:rsidRPr="00000000">
              <w:rPr>
                <w:rtl w:val="0"/>
              </w:rPr>
              <w:t xml:space="preserve">Akut hipertansif intersitisiel nefrit</w:t>
            </w:r>
          </w:p>
        </w:tc>
      </w:tr>
      <w:tr>
        <w:trPr>
          <w:cantSplit w:val="0"/>
          <w:tblHeader w:val="0"/>
        </w:trPr>
        <w:tc>
          <w:tcPr/>
          <w:p w:rsidR="00000000" w:rsidDel="00000000" w:rsidP="00000000" w:rsidRDefault="00000000" w:rsidRPr="00000000" w14:paraId="0000008E">
            <w:pPr>
              <w:ind w:left="589" w:firstLine="0"/>
              <w:rPr/>
            </w:pPr>
            <w:r w:rsidDel="00000000" w:rsidR="00000000" w:rsidRPr="00000000">
              <w:rPr>
                <w:rtl w:val="0"/>
              </w:rPr>
              <w:t xml:space="preserve">Akut bakteriyel pyelonefrit</w:t>
            </w:r>
          </w:p>
        </w:tc>
      </w:tr>
      <w:tr>
        <w:trPr>
          <w:cantSplit w:val="0"/>
          <w:tblHeader w:val="0"/>
        </w:trPr>
        <w:tc>
          <w:tcPr/>
          <w:p w:rsidR="00000000" w:rsidDel="00000000" w:rsidP="00000000" w:rsidRDefault="00000000" w:rsidRPr="00000000" w14:paraId="0000008F">
            <w:pPr>
              <w:ind w:left="589" w:firstLine="0"/>
              <w:rPr/>
            </w:pPr>
            <w:r w:rsidDel="00000000" w:rsidR="00000000" w:rsidRPr="00000000">
              <w:rPr>
                <w:rtl w:val="0"/>
              </w:rPr>
              <w:t xml:space="preserve">Obstrüktif üropati</w:t>
            </w:r>
          </w:p>
        </w:tc>
      </w:tr>
      <w:tr>
        <w:trPr>
          <w:cantSplit w:val="0"/>
          <w:tblHeader w:val="0"/>
        </w:trPr>
        <w:tc>
          <w:tcPr/>
          <w:p w:rsidR="00000000" w:rsidDel="00000000" w:rsidP="00000000" w:rsidRDefault="00000000" w:rsidRPr="00000000" w14:paraId="00000090">
            <w:pPr>
              <w:ind w:left="589" w:firstLine="0"/>
              <w:rPr/>
            </w:pPr>
            <w:r w:rsidDel="00000000" w:rsidR="00000000" w:rsidRPr="00000000">
              <w:rPr>
                <w:rtl w:val="0"/>
              </w:rPr>
              <w:t xml:space="preserve">Kronik intersitisiel nefrit (Sjögren sendromu, Balkan nefropatisi, tübülointersitisiel nefrit)</w:t>
            </w:r>
          </w:p>
        </w:tc>
      </w:tr>
      <w:tr>
        <w:trPr>
          <w:cantSplit w:val="0"/>
          <w:tblHeader w:val="0"/>
        </w:trPr>
        <w:tc>
          <w:tcPr/>
          <w:p w:rsidR="00000000" w:rsidDel="00000000" w:rsidP="00000000" w:rsidRDefault="00000000" w:rsidRPr="00000000" w14:paraId="00000091">
            <w:pPr>
              <w:ind w:left="589" w:firstLine="0"/>
              <w:rPr/>
            </w:pPr>
            <w:r w:rsidDel="00000000" w:rsidR="00000000" w:rsidRPr="00000000">
              <w:rPr>
                <w:rtl w:val="0"/>
              </w:rPr>
              <w:t xml:space="preserve">Fankoni sendromu</w:t>
            </w:r>
          </w:p>
        </w:tc>
      </w:tr>
      <w:tr>
        <w:trPr>
          <w:cantSplit w:val="0"/>
          <w:tblHeader w:val="0"/>
        </w:trPr>
        <w:tc>
          <w:tcPr/>
          <w:p w:rsidR="00000000" w:rsidDel="00000000" w:rsidP="00000000" w:rsidRDefault="00000000" w:rsidRPr="00000000" w14:paraId="00000092">
            <w:pPr>
              <w:rPr/>
            </w:pPr>
            <w:r w:rsidDel="00000000" w:rsidR="00000000" w:rsidRPr="00000000">
              <w:rPr>
                <w:rtl w:val="0"/>
              </w:rPr>
              <w:t xml:space="preserve">Taşma proteinürisi</w:t>
            </w:r>
          </w:p>
        </w:tc>
      </w:tr>
      <w:tr>
        <w:trPr>
          <w:cantSplit w:val="0"/>
          <w:tblHeader w:val="0"/>
        </w:trPr>
        <w:tc>
          <w:tcPr/>
          <w:p w:rsidR="00000000" w:rsidDel="00000000" w:rsidP="00000000" w:rsidRDefault="00000000" w:rsidRPr="00000000" w14:paraId="00000093">
            <w:pPr>
              <w:ind w:left="306" w:firstLine="0"/>
              <w:rPr/>
            </w:pPr>
            <w:r w:rsidDel="00000000" w:rsidR="00000000" w:rsidRPr="00000000">
              <w:rPr>
                <w:rtl w:val="0"/>
              </w:rPr>
              <w:t xml:space="preserve">Multiple myeloma</w:t>
            </w:r>
          </w:p>
        </w:tc>
      </w:tr>
      <w:tr>
        <w:trPr>
          <w:cantSplit w:val="0"/>
          <w:tblHeader w:val="0"/>
        </w:trPr>
        <w:tc>
          <w:tcPr/>
          <w:p w:rsidR="00000000" w:rsidDel="00000000" w:rsidP="00000000" w:rsidRDefault="00000000" w:rsidRPr="00000000" w14:paraId="00000094">
            <w:pPr>
              <w:ind w:left="306" w:firstLine="0"/>
              <w:rPr/>
            </w:pPr>
            <w:r w:rsidDel="00000000" w:rsidR="00000000" w:rsidRPr="00000000">
              <w:rPr>
                <w:rtl w:val="0"/>
              </w:rPr>
              <w:t xml:space="preserve">Hafif zincir hastalığı</w:t>
            </w:r>
          </w:p>
        </w:tc>
      </w:tr>
      <w:tr>
        <w:trPr>
          <w:cantSplit w:val="0"/>
          <w:tblHeader w:val="0"/>
        </w:trPr>
        <w:tc>
          <w:tcPr/>
          <w:p w:rsidR="00000000" w:rsidDel="00000000" w:rsidP="00000000" w:rsidRDefault="00000000" w:rsidRPr="00000000" w14:paraId="00000095">
            <w:pPr>
              <w:ind w:left="306" w:firstLine="0"/>
              <w:rPr/>
            </w:pPr>
            <w:r w:rsidDel="00000000" w:rsidR="00000000" w:rsidRPr="00000000">
              <w:rPr>
                <w:rtl w:val="0"/>
              </w:rPr>
              <w:t xml:space="preserve">Amyloidozis</w:t>
            </w:r>
          </w:p>
        </w:tc>
      </w:tr>
      <w:tr>
        <w:trPr>
          <w:cantSplit w:val="0"/>
          <w:tblHeader w:val="0"/>
        </w:trPr>
        <w:tc>
          <w:tcPr/>
          <w:p w:rsidR="00000000" w:rsidDel="00000000" w:rsidP="00000000" w:rsidRDefault="00000000" w:rsidRPr="00000000" w14:paraId="00000096">
            <w:pPr>
              <w:ind w:left="306" w:firstLine="0"/>
              <w:rPr/>
            </w:pPr>
            <w:r w:rsidDel="00000000" w:rsidR="00000000" w:rsidRPr="00000000">
              <w:rPr>
                <w:rtl w:val="0"/>
              </w:rPr>
              <w:t xml:space="preserve">Hemoglobinüri</w:t>
            </w:r>
          </w:p>
        </w:tc>
      </w:tr>
      <w:tr>
        <w:trPr>
          <w:cantSplit w:val="0"/>
          <w:tblHeader w:val="0"/>
        </w:trPr>
        <w:tc>
          <w:tcPr/>
          <w:p w:rsidR="00000000" w:rsidDel="00000000" w:rsidP="00000000" w:rsidRDefault="00000000" w:rsidRPr="00000000" w14:paraId="00000097">
            <w:pPr>
              <w:ind w:left="306" w:firstLine="0"/>
              <w:rPr/>
            </w:pPr>
            <w:r w:rsidDel="00000000" w:rsidR="00000000" w:rsidRPr="00000000">
              <w:rPr>
                <w:rtl w:val="0"/>
              </w:rPr>
              <w:t xml:space="preserve">Myoglobinüri</w:t>
            </w:r>
          </w:p>
        </w:tc>
      </w:tr>
      <w:tr>
        <w:trPr>
          <w:cantSplit w:val="0"/>
          <w:tblHeader w:val="0"/>
        </w:trPr>
        <w:tc>
          <w:tcPr/>
          <w:p w:rsidR="00000000" w:rsidDel="00000000" w:rsidP="00000000" w:rsidRDefault="00000000" w:rsidRPr="00000000" w14:paraId="00000098">
            <w:pPr>
              <w:ind w:left="306" w:firstLine="0"/>
              <w:rPr/>
            </w:pPr>
            <w:r w:rsidDel="00000000" w:rsidR="00000000" w:rsidRPr="00000000">
              <w:rPr>
                <w:rtl w:val="0"/>
              </w:rPr>
              <w:t xml:space="preserve">Pankreas ve kolon kanserleri</w:t>
            </w:r>
          </w:p>
        </w:tc>
      </w:tr>
      <w:tr>
        <w:trPr>
          <w:cantSplit w:val="0"/>
          <w:tblHeader w:val="0"/>
        </w:trPr>
        <w:tc>
          <w:tcPr/>
          <w:p w:rsidR="00000000" w:rsidDel="00000000" w:rsidP="00000000" w:rsidRDefault="00000000" w:rsidRPr="00000000" w14:paraId="00000099">
            <w:pPr>
              <w:rPr/>
            </w:pPr>
            <w:r w:rsidDel="00000000" w:rsidR="00000000" w:rsidRPr="00000000">
              <w:rPr>
                <w:rtl w:val="0"/>
              </w:rPr>
              <w:t xml:space="preserve">Postrenal proteinüri</w:t>
            </w:r>
          </w:p>
        </w:tc>
      </w:tr>
      <w:tr>
        <w:trPr>
          <w:cantSplit w:val="0"/>
          <w:tblHeader w:val="0"/>
        </w:trPr>
        <w:tc>
          <w:tcPr/>
          <w:p w:rsidR="00000000" w:rsidDel="00000000" w:rsidP="00000000" w:rsidRDefault="00000000" w:rsidRPr="00000000" w14:paraId="0000009A">
            <w:pPr>
              <w:ind w:left="306" w:firstLine="0"/>
              <w:rPr/>
            </w:pPr>
            <w:r w:rsidDel="00000000" w:rsidR="00000000" w:rsidRPr="00000000">
              <w:rPr>
                <w:rtl w:val="0"/>
              </w:rPr>
              <w:t xml:space="preserve">Akut üriner sistem enfeksiyonu</w:t>
            </w:r>
          </w:p>
        </w:tc>
      </w:tr>
      <w:tr>
        <w:trPr>
          <w:cantSplit w:val="0"/>
          <w:tblHeader w:val="0"/>
        </w:trPr>
        <w:tc>
          <w:tcPr/>
          <w:p w:rsidR="00000000" w:rsidDel="00000000" w:rsidP="00000000" w:rsidRDefault="00000000" w:rsidRPr="00000000" w14:paraId="0000009B">
            <w:pPr>
              <w:ind w:left="306" w:firstLine="0"/>
              <w:rPr/>
            </w:pPr>
            <w:r w:rsidDel="00000000" w:rsidR="00000000" w:rsidRPr="00000000">
              <w:rPr>
                <w:rtl w:val="0"/>
              </w:rPr>
              <w:t xml:space="preserve">Üroepitelial tümörler</w:t>
            </w:r>
          </w:p>
        </w:tc>
      </w:tr>
    </w:tbl>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2.5.3. Taşma Proteinürisi</w:t>
      </w:r>
    </w:p>
    <w:p w:rsidR="00000000" w:rsidDel="00000000" w:rsidP="00000000" w:rsidRDefault="00000000" w:rsidRPr="00000000" w14:paraId="0000009E">
      <w:pPr>
        <w:rPr/>
      </w:pPr>
      <w:r w:rsidDel="00000000" w:rsidR="00000000" w:rsidRPr="00000000">
        <w:rPr>
          <w:rtl w:val="0"/>
        </w:rPr>
        <w:t xml:space="preserve">Dolaşımla böbreklere gelen ve glomerüler filtrata geçen protein miktarı çok fazla olduğundan tübüllerin reabsorbsiyon kapasitesi yetersiz kalır (8). Hemoglobinüri, myoglobinüri ve multiple myelomada artmış olan immünglobulin hafif zincir konsantrasyonuna bağlı olarak oluşan Bence-Jones proteinürisi bu tip proteinürinin örnekleridir (7).</w:t>
      </w:r>
    </w:p>
    <w:p w:rsidR="00000000" w:rsidDel="00000000" w:rsidP="00000000" w:rsidRDefault="00000000" w:rsidRPr="00000000" w14:paraId="0000009F">
      <w:pPr>
        <w:rPr/>
      </w:pPr>
      <w:r w:rsidDel="00000000" w:rsidR="00000000" w:rsidRPr="00000000">
        <w:rPr>
          <w:rtl w:val="0"/>
        </w:rPr>
        <w:t xml:space="preserve">2.5.4. Postrenal Proteinüri</w:t>
      </w:r>
    </w:p>
    <w:p w:rsidR="00000000" w:rsidDel="00000000" w:rsidP="00000000" w:rsidRDefault="00000000" w:rsidRPr="00000000" w14:paraId="000000A0">
      <w:pPr>
        <w:rPr/>
      </w:pPr>
      <w:r w:rsidDel="00000000" w:rsidR="00000000" w:rsidRPr="00000000">
        <w:rPr>
          <w:rtl w:val="0"/>
        </w:rPr>
        <w:t xml:space="preserve">Üriner sistemdeki protein sekresyonlarının artışına bağlıdır. Genelde inflamasyon veya malignitenin büyüklük veya yayılımı ile orantılıdır. İdrarla atılan protein miktarı genelde 1 g/gün’den azdır (7).</w:t>
      </w:r>
    </w:p>
    <w:p w:rsidR="00000000" w:rsidDel="00000000" w:rsidP="00000000" w:rsidRDefault="00000000" w:rsidRPr="00000000" w14:paraId="000000A1">
      <w:pPr>
        <w:rPr/>
      </w:pPr>
      <w:r w:rsidDel="00000000" w:rsidR="00000000" w:rsidRPr="00000000">
        <w:rPr>
          <w:rtl w:val="0"/>
        </w:rPr>
        <w:t xml:space="preserve">2.5.5. İzole Proteinüriler</w:t>
      </w:r>
    </w:p>
    <w:p w:rsidR="00000000" w:rsidDel="00000000" w:rsidP="00000000" w:rsidRDefault="00000000" w:rsidRPr="00000000" w14:paraId="000000A2">
      <w:pPr>
        <w:rPr/>
      </w:pPr>
      <w:r w:rsidDel="00000000" w:rsidR="00000000" w:rsidRPr="00000000">
        <w:rPr>
          <w:rtl w:val="0"/>
        </w:rPr>
        <w:t xml:space="preserve">Sağlıklı bireylerde herhangi bir renal ya da sistemik hastalık bulgusu yokken, idrarla atılan protein miktarının artmış olmasıdır. İzole proteinüriler genelde rutin idrar tetkiki sırasında tesadüfen farkedilir ve prevalansı %0,6 ile %10,7 arasında değişir. Bu bireylerde idrar mikroskobisi de tamamen normaldir ve idrarla atılan protein miktarı genelde 2 g/gün’ün altındadır (10). İzole proteinüri paternleri sabit değildir. Zaman ve tedavi ile yok olabildikleri gibi birbirlerine geçiş de olabilir (6). İzole proteinüriler ikiye ayrılır (10):</w:t>
      </w:r>
    </w:p>
    <w:p w:rsidR="00000000" w:rsidDel="00000000" w:rsidP="00000000" w:rsidRDefault="00000000" w:rsidRPr="00000000" w14:paraId="000000A3">
      <w:pPr>
        <w:rPr/>
      </w:pPr>
      <w:r w:rsidDel="00000000" w:rsidR="00000000" w:rsidRPr="00000000">
        <w:rPr>
          <w:rtl w:val="0"/>
        </w:rPr>
        <w:t xml:space="preserve">2.5.5.1. Benign İzole Proteinüriler</w:t>
      </w:r>
    </w:p>
    <w:p w:rsidR="00000000" w:rsidDel="00000000" w:rsidP="00000000" w:rsidRDefault="00000000" w:rsidRPr="00000000" w14:paraId="000000A4">
      <w:pPr>
        <w:rPr/>
      </w:pPr>
      <w:r w:rsidDel="00000000" w:rsidR="00000000" w:rsidRPr="00000000">
        <w:rPr>
          <w:rtl w:val="0"/>
        </w:rPr>
        <w:t xml:space="preserve">a. Fonksiyonel Proteinüri: Sık görülen bir izole proteinüri tipidir. Başta yüksek ateş, ağır egzersiz, soğuğa maruz kalma, emosyonel stres ve konjestif kalp yetmezliği olmak üzere, birçok akut hastalıkta görülür. Bu vakalarda idrarla atılan protein miktarı 1 g/gün’den düşüktür ve progresif renal hastalık gelişme riskinde herhangi bir artış yoktur (10).</w:t>
      </w:r>
    </w:p>
    <w:p w:rsidR="00000000" w:rsidDel="00000000" w:rsidP="00000000" w:rsidRDefault="00000000" w:rsidRPr="00000000" w14:paraId="000000A5">
      <w:pPr>
        <w:rPr/>
      </w:pPr>
      <w:r w:rsidDel="00000000" w:rsidR="00000000" w:rsidRPr="00000000">
        <w:rPr>
          <w:rtl w:val="0"/>
        </w:rPr>
        <w:t xml:space="preserve">b. İdiopatik Geçici Proteinüri: Çocuk ve genç erişkinlerde çok görülen bir benign proteinüri tipidir. Bazı çevrelere göre normal bir fizyolojik durumdur. Progresif bir hastalık gelişimine neden olmaz. Bu nedenle ileri tetkik yapılmasına gerek yoktur (10).</w:t>
      </w:r>
    </w:p>
    <w:p w:rsidR="00000000" w:rsidDel="00000000" w:rsidP="00000000" w:rsidRDefault="00000000" w:rsidRPr="00000000" w14:paraId="000000A6">
      <w:pPr>
        <w:rPr/>
      </w:pPr>
      <w:r w:rsidDel="00000000" w:rsidR="00000000" w:rsidRPr="00000000">
        <w:rPr>
          <w:rtl w:val="0"/>
        </w:rPr>
        <w:t xml:space="preserve">c. Düzensiz Atılan Proteinüri: Düzensiz aralıklarla proteinüri saptanmasıdır. Bazı vakalarda çeşitli minimal lezyonlar saptanmışsa da renal biopsilerin büyük çoğunluğu normaldir. Prognoz hemen hepsinde çok iyidir ve birkaç yıl içinde proteinüri kaybolur. Son dönem böbrek yetmezliği gelişme riski normal popülasyonla aynıdır (10).</w:t>
      </w:r>
    </w:p>
    <w:p w:rsidR="00000000" w:rsidDel="00000000" w:rsidP="00000000" w:rsidRDefault="00000000" w:rsidRPr="00000000" w14:paraId="000000A7">
      <w:pPr>
        <w:rPr/>
      </w:pPr>
      <w:r w:rsidDel="00000000" w:rsidR="00000000" w:rsidRPr="00000000">
        <w:rPr>
          <w:rtl w:val="0"/>
        </w:rPr>
        <w:t xml:space="preserve">d. Ortostatik Proteinüri: Normalde idrarda bulunan proteinin %70-80’i ayakta iken atılır (4). Eğer proteinüri kişi sadece ayağa kalktığında oluşuyor ve yatarken yok oluyorsa buna postural ya da ortostatik proteinüri denir. Adolesanlarda daha sık görülür ve protein atılımı hemen her zaman 2 g/gün’ün altındadır. Genellikle renal bir hastalıkla ilişkisi yoktur fakat glomerüler hastalıkların başlangıç fazında da görülebilir. Vakaların %80’inde ortostatik proteinüri geçicidir. Geri kalanların da çoğunda 20 yıl içinde idrarla protein atılımı normale döner. Bazı vakalarda minimal renal lezyonlar saptanmışsa da genel prognozu çok iyidir. Ortostatik proteinürisi olanlarda kalıcı paterne dönüşümün kontrolü için 1-2 yılda bir idrar tetkiki tekrarlanmalıdır (10).</w:t>
      </w:r>
    </w:p>
    <w:p w:rsidR="00000000" w:rsidDel="00000000" w:rsidP="00000000" w:rsidRDefault="00000000" w:rsidRPr="00000000" w14:paraId="000000A8">
      <w:pPr>
        <w:rPr/>
      </w:pPr>
      <w:r w:rsidDel="00000000" w:rsidR="00000000" w:rsidRPr="00000000">
        <w:rPr>
          <w:rtl w:val="0"/>
        </w:rPr>
        <w:t xml:space="preserve">2.5.5.2. Kalıcı İzole Proteinüriler</w:t>
      </w:r>
    </w:p>
    <w:p w:rsidR="00000000" w:rsidDel="00000000" w:rsidP="00000000" w:rsidRDefault="00000000" w:rsidRPr="00000000" w14:paraId="000000A9">
      <w:pPr>
        <w:rPr/>
      </w:pPr>
      <w:r w:rsidDel="00000000" w:rsidR="00000000" w:rsidRPr="00000000">
        <w:rPr>
          <w:rtl w:val="0"/>
        </w:rPr>
        <w:t xml:space="preserve">Bu vakalardaki bütün idrar örneklerinde (ayakta ya da yatarken) anormal miktarda protein bulunur. İzole proteinürilerin %5-10’u kalıcıdır ve genelde altta yatan bir renal hastalık vardır. Fizik muayene, idrar mikroskobisi ve renal fonksiyonlar normaldir fakat progresif renal hastalık gelişme riski artmıştır. Prognoz her vakada kötü olmamakla beraber, morbidite ve mortalite düzensiz atılan proteinüriye göre yüksektir. Yapılan bir çalışmada 5 yıllık izlem sonunda vakaların %80’inde proteinüri devam etmiş ve onuncu yılda bu hastaların %50’sinde hipertansiyon gelişmiştir. Böbrek yetmezliği gelişme oranı ise onuncu yılda %20 ve yirminci yılda %40’tır. Çalışmaya göre yaşı ileri, idrarla atılan protein miktarı fazla ve hipertansiyonu olanlarda prognoz daha kötüdür (10).</w:t>
      </w:r>
    </w:p>
    <w:p w:rsidR="00000000" w:rsidDel="00000000" w:rsidP="00000000" w:rsidRDefault="00000000" w:rsidRPr="00000000" w14:paraId="000000AA">
      <w:pPr>
        <w:rPr/>
      </w:pPr>
      <w:r w:rsidDel="00000000" w:rsidR="00000000" w:rsidRPr="00000000">
        <w:rPr>
          <w:rtl w:val="0"/>
        </w:rPr>
        <w:t xml:space="preserve">Kalıcı proteinürili hastalarda idrarla nefrotik düzeyde protein atılıyorsa vakit kaybetmeden böbrek biyopsisi ve diğer ileri tetkikler yapılmalıdır. İdrarla atılan protein miktarı 3 g/gün’den düşük, böbrek fonksiyonları ve kan basıncı normal olan kalıcı proteinürili hastalar ise 6-12 ayda bir kontrol edilmelidir (Şekil 2.1.) (10).</w:t>
      </w:r>
    </w:p>
    <w:p w:rsidR="00000000" w:rsidDel="00000000" w:rsidP="00000000" w:rsidRDefault="00000000" w:rsidRPr="00000000" w14:paraId="000000AB">
      <w:pPr>
        <w:rPr/>
      </w:pPr>
      <w:r w:rsidDel="00000000" w:rsidR="00000000" w:rsidRPr="00000000">
        <w:rPr>
          <w:rtl w:val="0"/>
        </w:rPr>
        <w:t xml:space="preserve">2.6. Proteinürinin Klinik Önemi</w:t>
      </w:r>
    </w:p>
    <w:p w:rsidR="00000000" w:rsidDel="00000000" w:rsidP="00000000" w:rsidRDefault="00000000" w:rsidRPr="00000000" w14:paraId="000000AC">
      <w:pPr>
        <w:rPr/>
      </w:pPr>
      <w:r w:rsidDel="00000000" w:rsidR="00000000" w:rsidRPr="00000000">
        <w:rPr>
          <w:rtl w:val="0"/>
        </w:rPr>
        <w:t xml:space="preserve">Proteinüri ölçümü renal fonksiyonların değerlendirilmesinde önemli bir role sahiptir. Üriner proteinler, renal yapıların etkilendiği durumlarda erken tanı için sensitif göstergelerdir. İdrarla protein atılımının artışı bazı durumlarda sadece fizyolojik faktörlere (egzersiz, ateş, ortostatik proteinüri vb.) bağlıdır ve renal fonksiyon kaybı ile ilişkisizdir. Geçici ve tamamen geri dönüşümlü fonksiyonel ve yapısal değişimlerde de proteinüri görülebilir. Travma, antibiyotik tedavisi, cerrahi operasyonlar ve akut zedelenmeler, bu fonksiyonel değişimlere örnektir. Birkaç ay veya yıl aralıklarla tekrar eden proteinürilerde ise prognoz biraz daha kötüdür. Bu tip proteinüriler sürekli renal hasara neden olarak, geri dönüşümsüz dejeneratif zedelenmelere neden olabilirler (1).</w:t>
      </w:r>
    </w:p>
    <w:p w:rsidR="00000000" w:rsidDel="00000000" w:rsidP="00000000" w:rsidRDefault="00000000" w:rsidRPr="00000000" w14:paraId="000000AD">
      <w:pPr>
        <w:rPr/>
      </w:pPr>
      <w:r w:rsidDel="00000000" w:rsidR="00000000" w:rsidRPr="00000000">
        <w:rPr>
          <w:rtl w:val="0"/>
        </w:rPr>
        <w:t xml:space="preserve">Proteinüri, renal hastalık gelişimi ile çok yakından ilgilidir. Ciddi ve persistan proteinüride böbrek yetmezliği gelişme riski her zaman daha yüksektir. Değişik zamanlarda yapılan çeşitli idrar testlerinde hastanın postürüne bağlı olmaksızın idrarda protein bulunması böbreklerde bir harabiyet varlığının bir göstergesidir (11). Bununla beraber renal hastalıklarda her zaman albuminüri veya proteinüri görülmeyebilir (5). Proteinürinin derecesi renal hastalığın kaynağı hakkında bilgi verebilir. Genelde 1 g/gün’lük bir proteinüri parankimal hasarı, 2 g/gün’lük proteinüri glomerüler hasarı ve &gt;3,5 g/gün’lük proteinüri ise nefrotik sendromu işaret eder (7). Ancak proteinürinin az olması primer glomerüler hastalık riskini ekarte ettirmez. Tek başına total protein ölçümü, glomerüler lezyonun tabiatını tanımlamaya yetmez. Beraberinde diğer böbrek fonksiyon testleri ve hatta renal biyopsinin de yapılması gerekir. İdrarla atılan protein miktarı 5 g/gün’ü aşarsa proteinüri ağırdır. Bu durum hipoalbuminemi ve periferik ödem ile beraber ise nefrotik sendrom tanısı konur. Hastalardaki kalıcı proteinüri, prognoz açısından yol göstericidir. Genelde bu tip hastalarda renal yetmezlik ve hipertansiyon daha sık görülmektedir. Ayrıca ağır proteinürilerde prognoz daha da kötüleşmektedir. Klinik olarak önemli böbrek hastalığını yansıtan proteinüriler kalıcıdır ve strip testleriyle ortaya konabilir. Böbrek hastalıkları için tarama, striplerle yapılabilir. Proteinüride ortaya çıkan küçük artışlar (mikroalbuminüri), renal hastalıklarla birlikte olabileceği gibi böbrek dışından da köken alabilir. Diabetli ve hipertansif hastalarda strip testleri olumsuz olsa da miktar tayini yapılmalıdır (5).</w:t>
      </w:r>
    </w:p>
    <w:p w:rsidR="00000000" w:rsidDel="00000000" w:rsidP="00000000" w:rsidRDefault="00000000" w:rsidRPr="00000000" w14:paraId="000000AE">
      <w:pPr>
        <w:rPr/>
      </w:pPr>
      <w:r w:rsidDel="00000000" w:rsidR="00000000" w:rsidRPr="00000000">
        <w:rPr>
          <w:rtl w:val="0"/>
        </w:rPr>
        <w:t xml:space="preserve">Yapılan çalışmalara göre IgA nefropatisi, membranöz nefropati ve fokal segmental glomerülosklerozda en güçlü bağımsız prognostik indikatör ağır proteinüridir. Proteinüri miktarı renal hastalık ciddiyetinin bir göstergesi olduğu gibi aynı zamanda proteinürinin kendisi de direkt olarak renal hastalık gelişimine neden olabilir. Artmış proteinüri, makromoleküllerin mesengiuma akımını arttırarak mesengial hücrelerde yüklenme, mesengial hasar ve proliferasyona neden olarak, sonuçta glomerüloskleroz gelişimine yol açar. Ayrıca makromoleküller subendotelial boşluğu genişletir ve hyalen materyal birikimini de arttırır (1).</w:t>
      </w:r>
    </w:p>
    <w:p w:rsidR="00000000" w:rsidDel="00000000" w:rsidP="00000000" w:rsidRDefault="00000000" w:rsidRPr="00000000" w14:paraId="000000AF">
      <w:pPr>
        <w:rPr/>
      </w:pPr>
      <w:r w:rsidDel="00000000" w:rsidR="00000000" w:rsidRPr="00000000">
        <w:rPr>
          <w:rtl w:val="0"/>
        </w:rPr>
        <w:t xml:space="preserve">Proteinüri, glomerüler hastalıklarla ilişkili tübülointersitisiel hasardan da direkt sorumludur. Çalışmalara göre minimal change glomerülnefriti hariç bütün glomerüler hastalıklarda lökosit infiltrasyonu proteinüri ile ilişkilidir. Proteinürili hastalarda distal tübüler birikimler oluşması, intratübüler basıncın artması ve Tamm-Horsfall proteinlerinin renal intersitisiyuma geçişinin artması da inflamatuvar cevabı tetikleyebilir (1).</w:t>
      </w:r>
    </w:p>
    <w:p w:rsidR="00000000" w:rsidDel="00000000" w:rsidP="00000000" w:rsidRDefault="00000000" w:rsidRPr="00000000" w14:paraId="000000B0">
      <w:pPr>
        <w:rPr/>
      </w:pPr>
      <w:r w:rsidDel="00000000" w:rsidR="00000000" w:rsidRPr="00000000">
        <w:rPr>
          <w:rtl w:val="0"/>
        </w:rPr>
        <w:t xml:space="preserve">Proteinürinin direkt glomerüloskleroza neden olmasındaki diğer bir mekanizma da ağır proteinüri kaynaklı hiperlipideminin intrarenal arteriollerde atherosklerotik lezyonların gelişimine ve glomerüler zedelenmeye yol açmasıdır. İntrarenal arter duvarlarında oluşan atherosklerotik lezyonlar, böbreklerde iskemik hasara neden olur ve bu da renal hastalık gelişimini hızlandırabilir. Bütün bu verilere rağmen glomerüloskleroz gelişiminde proteinürinin direkt rolü olduğu hakkında kesin bir bulgu henüz yoktur. Bu nedenle bu konuda daha çok araştırma yapılmalıdır (11).</w:t>
      </w:r>
    </w:p>
    <w:p w:rsidR="00000000" w:rsidDel="00000000" w:rsidP="00000000" w:rsidRDefault="00000000" w:rsidRPr="00000000" w14:paraId="000000B1">
      <w:pPr>
        <w:rPr/>
      </w:pPr>
      <w:r w:rsidDel="00000000" w:rsidR="00000000" w:rsidRPr="00000000">
        <w:rPr>
          <w:rtl w:val="0"/>
        </w:rPr>
        <w:t xml:space="preserve">Esansiyel hipertansiyon ve diabetli hastalarda da üriner protein atılımının artması morbidite ve mortalite insidansını arttırır. Tip I diabetik nefropatili hastalarda üriner protein atılımı renal fonksiyon kaybı için güçlü ve bağımsız bir göstergedir. Tip II diabetik nefropatide, proteinürinin bu özelliği tam olarak henüz kanıtlanamamış olmasına rağmen, burada da renal fonksiyon kaybı için bir gösterge olarak kullanılabilir. Diabetik hastalarla farklı laboratuvarlarda yapılan çalışmalara göre mikroalbuminürisi olan hastaların %80’inde 6-14 yıllık izlem içinde klinik proteinüri gelişirken, mikroalbuminürisi olmayanlarda bu oran %0-5 olarak kalmıştır (1).</w:t>
      </w:r>
    </w:p>
    <w:p w:rsidR="00000000" w:rsidDel="00000000" w:rsidP="00000000" w:rsidRDefault="00000000" w:rsidRPr="00000000" w14:paraId="000000B2">
      <w:pPr>
        <w:rPr/>
      </w:pPr>
      <w:r w:rsidDel="00000000" w:rsidR="00000000" w:rsidRPr="00000000">
        <w:rPr>
          <w:rtl w:val="0"/>
        </w:rPr>
        <w:t xml:space="preserve">Tip I ve tip II diabetik nefropatilerde idrarla albümin atılım oranının &gt;30 mg/gün olması, renal fonksiyon kaybı gelişimi için bağımsız bir risk faktörüdür (5). Diabetik bir hastada 6 aylık süre içinde toplanan 3 örnekten en az ikisinde 20-200 µg/dk veya 30-300 mg/gün albümin varsa bu, diabetik mikroalbuminüridir. Bu hastalarda proteinüri takip edilmeli ve gerekirse müdahale edilmelidir (3). Diabetikler ve çevresel risk altındaki popülasyonla yapılan çalışmalardan elde edilen sonuçlara göre, bu hastalarda erken tanı için yapılacak minimal test kombinasyonunda en az iki proteine bakılmalıdır. Bunlardan biri yüksek molekül ağırlıklı grubu (albümin, transferrin), diğeri ise düşük molekül ağırlıklı grubu (RBP) temsil etmelidir (1).</w:t>
      </w:r>
    </w:p>
    <w:p w:rsidR="00000000" w:rsidDel="00000000" w:rsidP="00000000" w:rsidRDefault="00000000" w:rsidRPr="00000000" w14:paraId="000000B3">
      <w:pPr>
        <w:rPr/>
      </w:pPr>
      <w:r w:rsidDel="00000000" w:rsidR="00000000" w:rsidRPr="00000000">
        <w:rPr>
          <w:rtl w:val="0"/>
        </w:rPr>
        <w:t xml:space="preserve">Esansiyel hipertansif hastalarda da üriner albümin atılımının &gt;30 mg/gün olması renal hastalık gelişimi için bağımsız bir risk faktörü olarak kabul edilir. Bu hastalarda da proteinürinin takibi prognoz açısından önemlidir (5). Ayrıca kalp yetmezliği olan hastaların da %24-47’sinde geçici proteinüri (&gt;500 mg/gün) görülür (12).</w:t>
      </w:r>
    </w:p>
    <w:p w:rsidR="00000000" w:rsidDel="00000000" w:rsidP="00000000" w:rsidRDefault="00000000" w:rsidRPr="00000000" w14:paraId="000000B4">
      <w:pPr>
        <w:rPr/>
      </w:pPr>
      <w:r w:rsidDel="00000000" w:rsidR="00000000" w:rsidRPr="00000000">
        <w:rPr>
          <w:rtl w:val="0"/>
        </w:rPr>
        <w:t xml:space="preserve">Tedavi ile proteinürinin azaltılması renal fonksiyonların daha iyi korunmasını sağlar. Bunun için diet ve ilaç tedavisi kullanılır. Yüksek proteinli bir diet nefrotik sendromda renal fonksiyon açısından tehlikeli bile olabilir. Düşük proteinli bir diet ise protein atılımını azaltır. Burada negatif nitrojen dengesi ve protein malnutrisyonuna dikkat edilmelidir. Düşük proteinli vejeteryan dieti ve esansiyel amino asitlerin kullanılması ile proteinüri, hiperfiltrasyon ve hiperkolesterolemi düzelir. Bu da renal hasarın önlenmesinde önemli bir rol oynar (13).</w:t>
      </w:r>
    </w:p>
    <w:p w:rsidR="00000000" w:rsidDel="00000000" w:rsidP="00000000" w:rsidRDefault="00000000" w:rsidRPr="00000000" w14:paraId="000000B5">
      <w:pPr>
        <w:rPr/>
      </w:pPr>
      <w:r w:rsidDel="00000000" w:rsidR="00000000" w:rsidRPr="00000000">
        <w:rPr>
          <w:rtl w:val="0"/>
        </w:rPr>
        <w:t xml:space="preserve">Yapılan bir çalışmaya göre renal hastalıkların progresyonunda altta yatan mekanizmalar multifaktöriyel olsa da, hipertansiyon ve proteinüri progresif renal fonksiyon kaybına iştirak eder. Bu nedenle renal hastalığı olanlarda hipertansiyon ve proteinüri kontrol edilmelidir. Çalışmanın sonuçlarına göre kan basıncının düşürülmesi proteinüriyi azaltır ve renal hastalık gelişimini yavaşlatır ya da durdurur. Bunun için idrarla protein atılımı &gt;1 g/gün olan hastalarda kan basıncı hedefi 92 mmHg (125/75) ve 0,25-1,0 g/gün olan hastalarda ise 98 mmHg’dır (130/80) (9).</w:t>
      </w:r>
    </w:p>
    <w:p w:rsidR="00000000" w:rsidDel="00000000" w:rsidP="00000000" w:rsidRDefault="00000000" w:rsidRPr="00000000" w14:paraId="000000B6">
      <w:pPr>
        <w:rPr/>
      </w:pPr>
      <w:r w:rsidDel="00000000" w:rsidR="00000000" w:rsidRPr="00000000">
        <w:rPr>
          <w:rtl w:val="0"/>
        </w:rPr>
        <w:t xml:space="preserve">Proteinürinin kontrol edilmesi için ilaç tedavisi de kullanılabilir. Bunun için anjiotensin konverting enzim (ACE) inhibitörleri kullanılır. ACE inhibitör tedavisi zamana bağımlıdır ve uzun dönemli tedavinin etkisi daha fazladır. Ayrıca uzun dönem ACE inhibitör tedavisi hastalık progresyonunda remisyona da neden olabilir. Beznazapril ile yapılan bir çalışmaya göre proteinüri miktarı ile ACE inhibitör tedavisinin etkinliği birbiri ile ilişkilidir. ACE inhibitör tedavisi ile son dönem börek yetmezliği gelişme riski üriner protein atılımı &lt;1 g/gün olanlarda %31, 1-3 g/gün olanlarda %53 ve &gt;3 g/gün olanlarda %66’dır. Bu nedenle ilaç tedavisinden en çok proteinürisi fazla olanlar yarar görür (5).</w:t>
      </w:r>
    </w:p>
    <w:p w:rsidR="00000000" w:rsidDel="00000000" w:rsidP="00000000" w:rsidRDefault="00000000" w:rsidRPr="00000000" w14:paraId="000000B7">
      <w:pPr>
        <w:rPr/>
      </w:pPr>
      <w:r w:rsidDel="00000000" w:rsidR="00000000" w:rsidRPr="00000000">
        <w:rPr>
          <w:rtl w:val="0"/>
        </w:rPr>
        <w:t xml:space="preserve">Diğer bir çalışmaya göre glomerüler filtrasyon hızındaki (GFH) kayıp miktarı ve son dönem böbrek yetmezliği gelişme riskinin en önemli klinik göstergesi üriner protein atılımıdır. Bu çalışmada elde edilen sonuçlara göre, üriner protein atılımı 1 g/gün olan hastalarda GFH kaybı 0,13 mL/dk ve yıllık renal survive oranı %97 iken, protein atılımı 4 g/gün olan hastalarda GFH kaybı 0,90 mL/dk ve yıllık renal survive oranı %78,8’dir. Proteinüri miktarı &gt;4 g/gün olan hastalarda ise tahmini diyaliz zamanı 1 yıldan kısadır (5).</w:t>
      </w:r>
    </w:p>
    <w:p w:rsidR="00000000" w:rsidDel="00000000" w:rsidP="00000000" w:rsidRDefault="00000000" w:rsidRPr="00000000" w14:paraId="000000B8">
      <w:pPr>
        <w:rPr/>
      </w:pPr>
      <w:r w:rsidDel="00000000" w:rsidR="00000000" w:rsidRPr="00000000">
        <w:rPr>
          <w:rtl w:val="0"/>
        </w:rPr>
        <w:t xml:space="preserve">Asemptomatik erişkinlerde rutin muayene sırasında bulunan proteinürinin prognostik önemi Framingham çalışmasında araştırılmıştır. Burada 16 yıllık takip sonucunda rutin muayenede proteinürisi olan kişilerde morbidite ve mortalite saptanmıştır. Elde edilen verilere göre rutin muayenede proteinüri saptananlarda kardiyovasküler morbidite ve mortalite genel popülasyona göre 3 kat ve toplam mortalite ise 4 kat artmıştır. Normal popülasyonda proteinüri görülme sıklığı %0,6-7,1 olduğundan proteinüri sağlıklı bir kişide daima beklenmeyen bir durumdur. Framingham çalışmasına göre sağlıklı bir kişide proteinüri görüldüğünde, bu kişide hipertansiyon, diabetes mellitus, kardiyovasküler veya renal hastalıklar vardır, ya da ileride gelişmes riski yüksektir. Sonuç olarak bu çalışmaya göre sağlıklı popülasyondaki proteinüri benign bir durum değildir ve ciddi risk taşır (14).</w:t>
      </w:r>
    </w:p>
    <w:p w:rsidR="00000000" w:rsidDel="00000000" w:rsidP="00000000" w:rsidRDefault="00000000" w:rsidRPr="00000000" w14:paraId="000000B9">
      <w:pPr>
        <w:rPr/>
      </w:pPr>
      <w:r w:rsidDel="00000000" w:rsidR="00000000" w:rsidRPr="00000000">
        <w:rPr>
          <w:rtl w:val="0"/>
        </w:rPr>
        <w:t xml:space="preserve">2.7. Referans Değerler</w:t>
      </w:r>
    </w:p>
    <w:p w:rsidR="00000000" w:rsidDel="00000000" w:rsidP="00000000" w:rsidRDefault="00000000" w:rsidRPr="00000000" w14:paraId="000000BA">
      <w:pPr>
        <w:rPr/>
      </w:pPr>
      <w:r w:rsidDel="00000000" w:rsidR="00000000" w:rsidRPr="00000000">
        <w:rPr>
          <w:rtl w:val="0"/>
        </w:rPr>
        <w:t xml:space="preserve">Sağlıklı erişkinlerde idrarla atılan protein miktarı 80±24 mg/gün’dür (6). Günümüzde çoğu laboratuvar tarafından 100 mg/gün’ün altındaki değerler normal olarak kabul edilmekle beraber, üst sınır gebelerde 150 mg/gün ve ağır egzersiz sonrası 300 mg/gün’e kadar yükselmektedir (7). Sağlıklı çocuk ve adolesanlarda da idrarla protein atılımı hafif artmıştır ve 250 mg/gün’e ulaşabilir. Ateş, ağır egzersiz, hipertonik lbumin infüzyonu ve bazı vazopressör ajanlar da (norepinefrin vb.) normal bireylerde geçici proteinüriye neden olabilir (6).</w:t>
      </w:r>
    </w:p>
    <w:p w:rsidR="00000000" w:rsidDel="00000000" w:rsidP="00000000" w:rsidRDefault="00000000" w:rsidRPr="00000000" w14:paraId="000000BB">
      <w:pPr>
        <w:rPr/>
      </w:pPr>
      <w:r w:rsidDel="00000000" w:rsidR="00000000" w:rsidRPr="00000000">
        <w:rPr/>
        <w:drawing>
          <wp:inline distB="0" distT="0" distL="0" distR="0">
            <wp:extent cx="4737807" cy="3260646"/>
            <wp:effectExtent b="0" l="0" r="0" t="0"/>
            <wp:docPr id="17" name="image5.png"/>
            <a:graphic>
              <a:graphicData uri="http://schemas.openxmlformats.org/drawingml/2006/picture">
                <pic:pic>
                  <pic:nvPicPr>
                    <pic:cNvPr id="0" name="image5.png"/>
                    <pic:cNvPicPr preferRelativeResize="0"/>
                  </pic:nvPicPr>
                  <pic:blipFill>
                    <a:blip r:embed="rId7"/>
                    <a:srcRect b="13305" l="31605" r="12913" t="18813"/>
                    <a:stretch>
                      <a:fillRect/>
                    </a:stretch>
                  </pic:blipFill>
                  <pic:spPr>
                    <a:xfrm>
                      <a:off x="0" y="0"/>
                      <a:ext cx="4737807" cy="3260646"/>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2.8. İdrarda Protein Tayin Metotları</w:t>
      </w:r>
    </w:p>
    <w:p w:rsidR="00000000" w:rsidDel="00000000" w:rsidP="00000000" w:rsidRDefault="00000000" w:rsidRPr="00000000" w14:paraId="000000BD">
      <w:pPr>
        <w:rPr/>
      </w:pPr>
      <w:r w:rsidDel="00000000" w:rsidR="00000000" w:rsidRPr="00000000">
        <w:rPr>
          <w:rtl w:val="0"/>
        </w:rPr>
        <w:t xml:space="preserve">İdrarda total protein ölçümü serumdakinden çok daha zordur. Bunun nedenleri, idrarın protein konsantrasyonunun çok düşük, interferansa neden olan protein dışı madde ve inorganik iyon içeriğinin ise yüksek olmasıdır. Ayrıca çok farklı yapı ve miktardaki proteinlerin bir arada bulunması ölçümü daha da zorlaştırmaktadır (15). İdrarda protein ölçümü klinik ihtiyaca göre farklı yöntemlerle yapılabilir (16).</w:t>
      </w:r>
    </w:p>
    <w:p w:rsidR="00000000" w:rsidDel="00000000" w:rsidP="00000000" w:rsidRDefault="00000000" w:rsidRPr="00000000" w14:paraId="000000BE">
      <w:pPr>
        <w:rPr/>
      </w:pPr>
      <w:r w:rsidDel="00000000" w:rsidR="00000000" w:rsidRPr="00000000">
        <w:rPr>
          <w:rtl w:val="0"/>
        </w:rPr>
        <w:t xml:space="preserve">2.8.1. Strip Metodu (Dipstickler)</w:t>
      </w:r>
    </w:p>
    <w:p w:rsidR="00000000" w:rsidDel="00000000" w:rsidP="00000000" w:rsidRDefault="00000000" w:rsidRPr="00000000" w14:paraId="000000BF">
      <w:pPr>
        <w:rPr/>
      </w:pPr>
      <w:r w:rsidDel="00000000" w:rsidR="00000000" w:rsidRPr="00000000">
        <w:rPr>
          <w:rtl w:val="0"/>
        </w:rPr>
        <w:t xml:space="preserve">Ucuz ve uygulanması çok kolay olduğundan günümüzde tarama testi olarak en sık kullanılan yöntemdir (1, 6). Striplerdeki prnsip bir pH indikatörünün protein hatasına dayanır. Burada indikatör olarak genelde tetrabromfenol mavisi kullanılır ve pH tamponla 3,0’e sabitlenmiştir (1). Sabir pH’da protein miktarına göre renk değişimi olur. Stripler 10-15 mg/dL albümin varlığına hassastır (10).</w:t>
      </w:r>
    </w:p>
    <w:p w:rsidR="00000000" w:rsidDel="00000000" w:rsidP="00000000" w:rsidRDefault="00000000" w:rsidRPr="00000000" w14:paraId="000000C0">
      <w:pPr>
        <w:rPr/>
      </w:pPr>
      <w:r w:rsidDel="00000000" w:rsidR="00000000" w:rsidRPr="00000000">
        <w:rPr>
          <w:rtl w:val="0"/>
        </w:rPr>
        <w:t xml:space="preserve">Strip metodu çok pratik ve hızlı bir test olmasına rağmen bazı dezavantajları vardır (1). En önemlisi globülinlere olan hassasiyetinin düşük olmasıdır. Bu nedenle Bence-Jones proteinürisi ve tübüler hasarı gösteren düşük molekül ağırlıklı proteinlerin tayininde yetersiz kalır (1, 6, 10). Ayrıca alkali idrar (pH&gt;9,0), dezenfektanlar, polivinil pyrolidon ve klorhekzidin yanlış pozitif sonuçlara neden olabilir (1, 6). Striple idrarda protein tayininde idrar dansitesi de önemlidir. Yanlış pozitif ve yanlış negatif sonuçlara neden olabilir (6, 10). İdrarla atılan protein miktarı arttığında striplerin hassasiyeti düştüğünden, bu durumlarda tanı ve takipte kullanılamaz. Özellikle toplanmış idrarlarda striple total protein tayininin doğruluğu oldukça zayıftır. Yanlış pozitif ve yanlış negatif sonuçlar oldukça fazladır (1). Günümüzde striplerin sadece tarama amaçlı kullanılması ve 100 mg/dL’yi aşan bir proteinüri tespit edildiğinde kantitatif protein tayini yapılması önerilmektedir. (6).</w:t>
      </w:r>
    </w:p>
    <w:p w:rsidR="00000000" w:rsidDel="00000000" w:rsidP="00000000" w:rsidRDefault="00000000" w:rsidRPr="00000000" w14:paraId="000000C1">
      <w:pPr>
        <w:rPr/>
      </w:pPr>
      <w:r w:rsidDel="00000000" w:rsidR="00000000" w:rsidRPr="00000000">
        <w:rPr>
          <w:rtl w:val="0"/>
        </w:rPr>
        <w:t xml:space="preserve">2.8.2. Total Protein Ölçümü</w:t>
      </w:r>
    </w:p>
    <w:p w:rsidR="00000000" w:rsidDel="00000000" w:rsidP="00000000" w:rsidRDefault="00000000" w:rsidRPr="00000000" w14:paraId="000000C2">
      <w:pPr>
        <w:rPr/>
      </w:pPr>
      <w:r w:rsidDel="00000000" w:rsidR="00000000" w:rsidRPr="00000000">
        <w:rPr>
          <w:rtl w:val="0"/>
        </w:rPr>
        <w:t xml:space="preserve">Yapılan çalışmalara göre idrarda total protein ölçümü, laboratuvar analizleri arasında doğruluk açısından en zor olanlardan biridir (5). İdrarda total protein ölçümü için bazıları otomatize olmak üzere birçok metot geliştirilmiştir fakat bunlardan hiçbiri standart bir metot olarak geniş kabul görmemiştir (2, 17). Bütün bu metotların presizyonu, hassasiyeti, doğruluğu, uygulanma kolaylığı, farklı proteinlere cevabı, otomatizasyona uygunluğu ve maliyeti birbirinden farklıdır (2, 18). Ayrıca laboratuvarlar arası korelasyonlar da zayıftır (4).</w:t>
      </w:r>
    </w:p>
    <w:p w:rsidR="00000000" w:rsidDel="00000000" w:rsidP="00000000" w:rsidRDefault="00000000" w:rsidRPr="00000000" w14:paraId="000000C3">
      <w:pPr>
        <w:rPr/>
      </w:pPr>
      <w:r w:rsidDel="00000000" w:rsidR="00000000" w:rsidRPr="00000000">
        <w:rPr>
          <w:rtl w:val="0"/>
        </w:rPr>
        <w:t xml:space="preserve">Normal idrarda proteinler kompleks bir karışım şeklinde bulunur. Toplam miktarları yaklaşık 100 mg/L’dir ve bu oran plazmadakinin yaklaşık %0,14’ü kadardır. Bu da idrarda total protein ölçümünde sorun yaratır. Bu nedenle öncelikle proteinlerin yaklaşık 1000 kat konsantre edilmesi gerekir. Bunun için presipitasyon, pervoporasyon, diyaliz ve ultrafiltrasyon gibi çeşitli konsantrasyon yöntemleri kullanılır. Diğer bir problem de idrarda molekül ağırlığı hem çok büyük (THG), hem de çok küçük proteinlerin (peptid hormonları) bir arada bulunmasıdır (4, 19). İdrarda bulunan proteinlerin çeşit ve miktarı, proteinüri tipi ve ciddiyetine göre değişir. Bu faktör kontrol edilemediğinden, idrarda total protein ölçümünde kullanılacak metodun geniş çeşitlilikte protein tip ve konsantrasyonlarını tespit edebilmesi gerekir (2).</w:t>
      </w:r>
    </w:p>
    <w:p w:rsidR="00000000" w:rsidDel="00000000" w:rsidP="00000000" w:rsidRDefault="00000000" w:rsidRPr="00000000" w14:paraId="000000C4">
      <w:pPr>
        <w:rPr/>
      </w:pPr>
      <w:r w:rsidDel="00000000" w:rsidR="00000000" w:rsidRPr="00000000">
        <w:rPr>
          <w:rtl w:val="0"/>
        </w:rPr>
        <w:t xml:space="preserve">İdrarda total protein ölçümü üç ana gruba ayrılır: Türbidimetrik, boya bağlayıcı ve kimyasal yöntemler (15).</w:t>
      </w:r>
    </w:p>
    <w:p w:rsidR="00000000" w:rsidDel="00000000" w:rsidP="00000000" w:rsidRDefault="00000000" w:rsidRPr="00000000" w14:paraId="000000C5">
      <w:pPr>
        <w:rPr/>
      </w:pPr>
      <w:r w:rsidDel="00000000" w:rsidR="00000000" w:rsidRPr="00000000">
        <w:rPr>
          <w:rtl w:val="0"/>
        </w:rPr>
        <w:t xml:space="preserve">2.8.2.1. Türbidimetrik Yöntemler</w:t>
      </w:r>
    </w:p>
    <w:p w:rsidR="00000000" w:rsidDel="00000000" w:rsidP="00000000" w:rsidRDefault="00000000" w:rsidRPr="00000000" w14:paraId="000000C6">
      <w:pPr>
        <w:rPr/>
      </w:pPr>
      <w:r w:rsidDel="00000000" w:rsidR="00000000" w:rsidRPr="00000000">
        <w:rPr>
          <w:rtl w:val="0"/>
        </w:rPr>
        <w:t xml:space="preserve">Kolay ve hassasiyetleri yüksek olduğundan, türbidimetrik metotlar geniş bir kullanım alanı bulmuştur (20, 21). Günümüzde klinik laboratuvarlarda idrarda kantitatif protein tayininde en çok kullanılan yöntemler, spektrofotometre ve nefelometre ile türbidimetrik ölçüm yapılmasıdır (16). Bu yöntemlerde protein çökertici bir madde örneğe eklendiğinde proteinler denatüre olarak çöker ve oluşan bulanıklık türbidimetrik olarak ölçülür (15). Uygun ve stabil bir çözeltinin elde edilme zorluğu, interfere edici maddeler, idrarda farklı yapılarda proteinlerin bulunması, agregat oluşumu, türbidimetrik inhibisyon, zaman ve ısı ayarı türbidimetrik yöntemlerdeki başlıca hata kaynaklarıdır (22, 23). Bütün bu faktörler türbidimetrik metotların doğruluk ve presizyonunu etkiler (23). Ayrıca lineariteleri de sınırlıdır (24). Türbidimetrik metotların protein ölçümündeki zayıflığını gösteren birçok çalışma yapılmıştır (2, 21, 24). Fakat daha iyi bir yöntemin geliştirilememesi, türbidimetrik yöntemlerin kullanılmaya devam edilmesine neden olmuştur (21).</w:t>
      </w:r>
    </w:p>
    <w:p w:rsidR="00000000" w:rsidDel="00000000" w:rsidP="00000000" w:rsidRDefault="00000000" w:rsidRPr="00000000" w14:paraId="000000C7">
      <w:pPr>
        <w:rPr/>
      </w:pPr>
      <w:r w:rsidDel="00000000" w:rsidR="00000000" w:rsidRPr="00000000">
        <w:rPr>
          <w:rtl w:val="0"/>
        </w:rPr>
        <w:t xml:space="preserve">Konsantre idrarlar, radyokontrast ajanlar, sülfonamide, tolbutamid, penisilin ve sefalosporinler türbidimetrik yöntemlerde yanlış pozitif sonuçlara neden olabilir. Alkali ve dilüe idrarlarda ise yanlış negatif sonuçlar görülebilir (16).</w:t>
      </w:r>
    </w:p>
    <w:p w:rsidR="00000000" w:rsidDel="00000000" w:rsidP="00000000" w:rsidRDefault="00000000" w:rsidRPr="00000000" w14:paraId="000000C8">
      <w:pPr>
        <w:rPr/>
      </w:pPr>
      <w:r w:rsidDel="00000000" w:rsidR="00000000" w:rsidRPr="00000000">
        <w:rPr>
          <w:rtl w:val="0"/>
        </w:rPr>
        <w:t xml:space="preserve">Türbidimetrik protein tayininde kullanılan reaktifler trikloroasetik asit (TCA), sülfosalisilik asit (SSA) ve benzetonium kloriddir (BZC). BZC ve SSA’nın hassasiyeti daha yüksek olduğu halde genelde albümin ve gama globülinleri eşit ölçen TCA tercih edilir (15).</w:t>
      </w:r>
    </w:p>
    <w:p w:rsidR="00000000" w:rsidDel="00000000" w:rsidP="00000000" w:rsidRDefault="00000000" w:rsidRPr="00000000" w14:paraId="000000C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Trikloroasetik Asit: Proteinlerin TCA ile denatüre edilerek çöktürülmesi esasına dayanan kolay ve ucuz bir yöntemdir. İdrarda protein tayininde %3’lük TCA kullanılır. 10 dakikalık bir inkübasyonu takiben 450 nm’de okuma yapılır. Oluşan bulanıklık 2 dakika stabil olduğundan bu süre içinde okuma tamalanmalıdır. Sensitivitesi 20 mg/L ve linearitesi 2400 mg/L’dir. 20-25°C ısı aralığında albümin/glubulin oranındaki değişimlerden etkilenmez. 25°C’nin üzerinde ise albümin ile oluşan buanıklık, globülininkinden fazladır. Bu nedenle bu yöntemde ısı kontrolü önemlidir. Ayrıca mikonazol, benzilpenisilin ve kloksasilin TCA yönteminde interferansa neden olabilir (15). TCA yöntemi Cheung ve arkakadaşları tarafından otomatize edilmiştir (20). Özellikle presizyonun kötü olduğunu ve idrarda protein ölçümünde kullanılmaması gerektiğini öne süren çalışmalar varsa da (2, 21, 22, 24) günümüzde en çok kullanılan yöntemdir (20, 21).</w:t>
      </w:r>
    </w:p>
    <w:p w:rsidR="00000000" w:rsidDel="00000000" w:rsidP="00000000" w:rsidRDefault="00000000" w:rsidRPr="00000000" w14:paraId="000000C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Sülfosalisilik Asit: Sık kullanılan bir diğer yöntemdir. Prensip ve uygulama TCA ile aynıdır. %3’lük SSA idrarla 6 dakika inkübe edilir ve 620 nm’de okuma yapılır. Oluşan reaksiyon ısı değişimlerinden etkilenmez. Sensitivitesi 10-25 mg/L’dir ve linearitesi 3000 mg/L’ye kadar yükselir. En önemli dezavantajı albüminlere globülinlerden 4 kat fazla türbidite vermesidir. Ayrıca aminoglikozidler de ölçümde interferansa neden olabilir (15). Kolay ve hızlı bir ölçüm sağladığından halen bazı laboratuvarlar tarafından kullanılsa da, yapılan bazı çalışmalara göre presizyon ve doğrulukları kabul edilemez düzeyde olduğundan, idrarda protein tayininde kullanılmamalıdır (4, 22, 25, 26).</w:t>
      </w:r>
    </w:p>
    <w:p w:rsidR="00000000" w:rsidDel="00000000" w:rsidP="00000000" w:rsidRDefault="00000000" w:rsidRPr="00000000" w14:paraId="000000C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Benzetonium Klorid: Iwata tarafından 1974’da tabımlanmıştır (27) ve daha sonra otomatize de edilmiştir (28). Türbidimetrik yöntemler arasında sensitivitesi en yüksek (10 mg/L) olan BZC’dir. Oluşan bulanıklık 25-40°C aralığında stabildir ve biüret metodu ile korelasyonu iyidir. En önemli dezavantajı globülinlere albüminden %11-31 daha az bulanıklık oluşturmasıdır (15). Genel olarak presizyon ve doğruluğu diğer türbidimetrik yöntemlerden daha iyidir (26) fakat yanlış pzitif ve yanlış negatif sonuçların fazla olduğunu gösteren bazı çalışmalar da vardır (27, 29). Özellikle protein içeriği fazla olan örneklerde dilüsyon yapılmazsa yanlış negatif sonuçlara neden olabilir (27).</w:t>
      </w:r>
    </w:p>
    <w:p w:rsidR="00000000" w:rsidDel="00000000" w:rsidP="00000000" w:rsidRDefault="00000000" w:rsidRPr="00000000" w14:paraId="000000CC">
      <w:pPr>
        <w:rPr/>
      </w:pPr>
      <w:r w:rsidDel="00000000" w:rsidR="00000000" w:rsidRPr="00000000">
        <w:rPr>
          <w:rtl w:val="0"/>
        </w:rPr>
        <w:t xml:space="preserve">2.8.2.2. Boya Bağlayıcı Yöntemler</w:t>
      </w:r>
    </w:p>
    <w:p w:rsidR="00000000" w:rsidDel="00000000" w:rsidP="00000000" w:rsidRDefault="00000000" w:rsidRPr="00000000" w14:paraId="000000CD">
      <w:pPr>
        <w:rPr/>
      </w:pPr>
      <w:r w:rsidDel="00000000" w:rsidR="00000000" w:rsidRPr="00000000">
        <w:rPr>
          <w:rtl w:val="0"/>
        </w:rPr>
        <w:t xml:space="preserve">Boyaların proteinlere bağlanarak kompleks oluşturması esasına dayanır (15). İdrarda total protein ölçümünde kullanılan bazı boyalar coomasie brilliant blue (CBB), amidoblack, ponceau S, kolloidal altın ve pyrogallol kırmızısıdır (30). Genel olarak boya bağlayıcı yöntemlerin presizyon ve doğrulukları türbidemetrik yöntemlerden daha iyidir (22).</w:t>
      </w:r>
    </w:p>
    <w:p w:rsidR="00000000" w:rsidDel="00000000" w:rsidP="00000000" w:rsidRDefault="00000000" w:rsidRPr="00000000" w14:paraId="000000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Coomassie Brilliant Blue: İlk olarak 1979 yılında Bradford CBB G-250 boyasını düşük konsantrasyonlu protein tayininde kullanmıştır. CBB yönteminde boyanın proteine bağlanması ile oluşan absorbans artışı 595 nm’de ölçülür. Bağlanma yaklaşık 2 dakikada tamamlanır ve oluşan renk 1 saat stabil kalır. Boya, proteinlerdeki NH</w:t>
      </w:r>
      <w:r w:rsidDel="00000000" w:rsidR="00000000" w:rsidRPr="00000000">
        <w:rPr>
          <w:rFonts w:ascii="Calibri" w:cs="Calibri" w:eastAsia="Calibri" w:hAnsi="Calibri"/>
          <w:b w:val="0"/>
          <w:i w:val="0"/>
          <w:smallCaps w:val="0"/>
          <w:strike w:val="0"/>
          <w:color w:val="000000"/>
          <w:sz w:val="22"/>
          <w:szCs w:val="22"/>
          <w:u w:val="none"/>
          <w:shd w:fill="auto" w:val="clear"/>
          <w:vertAlign w:val="subscript"/>
          <w:rtl w:val="0"/>
        </w:rPr>
        <w:t xml:space="preserve">3</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grupları ile reaksiyona girer fakat bütün proteinler aynı miktarda NH</w:t>
      </w:r>
      <w:r w:rsidDel="00000000" w:rsidR="00000000" w:rsidRPr="00000000">
        <w:rPr>
          <w:rFonts w:ascii="Calibri" w:cs="Calibri" w:eastAsia="Calibri" w:hAnsi="Calibri"/>
          <w:b w:val="0"/>
          <w:i w:val="0"/>
          <w:smallCaps w:val="0"/>
          <w:strike w:val="0"/>
          <w:color w:val="000000"/>
          <w:sz w:val="22"/>
          <w:szCs w:val="22"/>
          <w:u w:val="none"/>
          <w:shd w:fill="auto" w:val="clear"/>
          <w:vertAlign w:val="subscript"/>
          <w:rtl w:val="0"/>
        </w:rPr>
        <w:t xml:space="preserve">3</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grubu içermez ve bütün NH</w:t>
      </w:r>
      <w:r w:rsidDel="00000000" w:rsidR="00000000" w:rsidRPr="00000000">
        <w:rPr>
          <w:rFonts w:ascii="Calibri" w:cs="Calibri" w:eastAsia="Calibri" w:hAnsi="Calibri"/>
          <w:b w:val="0"/>
          <w:i w:val="0"/>
          <w:smallCaps w:val="0"/>
          <w:strike w:val="0"/>
          <w:color w:val="000000"/>
          <w:sz w:val="22"/>
          <w:szCs w:val="22"/>
          <w:u w:val="none"/>
          <w:shd w:fill="auto" w:val="clear"/>
          <w:vertAlign w:val="subscript"/>
          <w:rtl w:val="0"/>
        </w:rPr>
        <w:t xml:space="preserve">3</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grupları aynı reaksiyonu vermez. Bu nedenle CBB boyası kullanıldığında oluşan renk proteinin çeşidine bağlıdır (15).</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CBB yöntemi boya bağlayıcı yöntemler arasında en sensitif olandır (2,5 mg/L) ve biüret yöntemi ile korelasyonu iyidir (15, 24). Manuel veya otomatize olarak kullanılabilir (24). Yapılan bazı çalışmalara göre klinik laboratuvarlarda seçilmesi gereken yöntemdir (2, 24, 31, 32) fakat özellikle cam malzeme ve küvetleri boyadığından rutin çalışmalar için kullanımı sınırlıdır (18, 24). Diğer dezavantajları linearitesinin düşük olması (1000 mg/L), deterjan, timol bileşikleri ve salisilatların interferansa neden olmasıdır (2, 18).</w:t>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Ponceau S: Ponceau S boyası ile proteinlerin kompleks oluşturmasına dayanan bu yöntem 1973 yılında Pesce ve Strande tarafından geliştirilmiştir. Burada örnekler TCA-Ponceau S boya solüsyonu ile inkübe edilir ve sonuçta boya bağlı proteinler çöker. Oluşan kırmızı çökelti dilüe NaOH ile çözülür ve mor renkli bir solüsyon oluşur. Meydana gelen bu renk oda ısısında 6 saat stabildir ve 560 nm’de spektrofotometrik olarak ölçülür. Sensitivitesi 20 mg/L ve linearitesi 1500 mg/L’dir. Ponceau S boyası, albümin ve globülinlerle eşit olarak reaksiyona girer. Ayrıca biüret yöntemi ile korelasyonu da iyidir (15). Yöntemin bir dezavantajı aminoglikozidler ve mikonazolün interferansa neden olmasıdır (15, 33, 34). Yapılan bazı çalışmalara göre presizyonu ve doğruluğu iyi olduğundan rutin kullanım için klinik laboratuvarlara önerilen bir yöntemdir (25, 34).</w:t>
      </w:r>
    </w:p>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Pyrogallol Red-Molybdat (PRM): Fujita tarafından 1983 yılında tanımlanan PRM yöntemi uygulanabilirliği kolay olan bir metottur (24). Manuel olarak kullanılabildiği gibi otomasyona da uygundur ve günümüzde otoanalizörler için geliştirilmiş hazır kitleri bulunmaktadır (17, 18).</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Pyrogallol kırmızısı, protein tayininde kullanılan reversable bir metal şelat boyasıdır. Aromatik bir halka yapısı vardır ve bu halkanın üzerinde sülfonik asit kalıntıları, metal bağlanma bölgesi ve şelatlayıcı yan zincirler (keton, karboksil, hidroksil vb.) bulunur (Şekil 2.2.) (30). PRM ve benzeri bazı boya metal kompleksleri proteinlerle selektif olarak etkileşerek, parlak renkli ürünlerin oluşmasını sağlar ve oluşan renk 600 nm’de ölçülür (30, 35). PRM kompleksi proteinlerdeki birçok amino asit yan zinciri ile reaksiyona girer. Özellikle lizin, arjinin ve histidin ile güçlü bağlar kurar. Bu nedenle proteinlerdeki amino asit yan zincirleri PRM ile boyanmada önemli bir rol oynar (30).</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731599" cy="1731599"/>
            <wp:effectExtent b="0" l="0" r="0" t="0"/>
            <wp:docPr descr="PDF) A novel and simple ORAC methodology based on the interaction of Pyrogallol  Red with peroxyl radicals" id="18" name="image6.jpg"/>
            <a:graphic>
              <a:graphicData uri="http://schemas.openxmlformats.org/drawingml/2006/picture">
                <pic:pic>
                  <pic:nvPicPr>
                    <pic:cNvPr descr="PDF) A novel and simple ORAC methodology based on the interaction of Pyrogallol  Red with peroxyl radicals" id="0" name="image6.jpg"/>
                    <pic:cNvPicPr preferRelativeResize="0"/>
                  </pic:nvPicPr>
                  <pic:blipFill>
                    <a:blip r:embed="rId8"/>
                    <a:srcRect b="0" l="0" r="0" t="0"/>
                    <a:stretch>
                      <a:fillRect/>
                    </a:stretch>
                  </pic:blipFill>
                  <pic:spPr>
                    <a:xfrm>
                      <a:off x="0" y="0"/>
                      <a:ext cx="1731599" cy="1731599"/>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Şekil 2.2. Pyrogallolsülfonftalein (Pyrogallol kırmızısı) (30).</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PRM kompleksi, postelektroforetik bant tayini, solüsyon fazındaki protein ölçümleri ve solid fazdaki protein ölçümlerinde kullanılabilir (30). Özellikle idrarda total protein ölçümünde kullanımına olan ilgi artmaktadır (30, 36). Bunun için en uygun olan reaktif bileşiminde 60 µmol/L pyrogallol kırmızısı ve 40 µmol/L molibdat bulunmalıdır. PRM yöntemi ile idrarda total protein tayini 25-37°C’de stabildir ve 10 dakikada tamamlanır (17). Linearitesi yüksek (16000 mg/L), sensitivite (10 mg/L) ve doğruluğu ise oldukça iyidir (17, 18, 24, 30, 36). Ayrıca biüret yöntemi ile korelasyonu da yüksektir. PRM yöntemi ile yapılan bir çalışmada referans sınırlar 28-141 mg/L olarak tespit edilmiştir (17).</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PRM reaktifi ışıktan korunursa 6 ay stabil kalır. Koroziv değildir ve küvet duvarlarını etkilemez (24). Kuvvetli asit ve alkalilerden etkilenebilir fakat normal idrarda böyle bir durumla karşılaşılmaz. Ayrıca idrarda şelatlayıcı madde varlığında (oksalat vb.) absorbans düşer ve yanlış düşük sonuçlar çıkabilir. Reaktifteki son konsantrasyonu 1 mmol/L olacak şekilde oksalat eklenmesi ile bu interferans önlenebilir (17). En önemli dezavantajı gama globülinlerin albümine göre %30 daha az hassas olmasıdır (17, 24). Orsonneau tarafından yapılan bir çalışmaya göre PRM reaktifine 25 mg/L sodyum dodesil sülfat eklenmesi ile gama globülinlere sensitivitesi %25 artar. Böylece dezavantaj en aza indirilmiş olur. Ayrıca hafif zincirlerin tespit edilme oranı da %48’den %68’e çıkar (24).</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Sonuç olarak PRM yöntemi kolay uygulanabilir ve otomasyona uygun bir yöntemdir. Ayrıca sensitivite, linearite, presizyon ve doğruluğu da oldukça iyidir. Bu nedenlerden dolayı klinik biyokimya laboratuvarlarında rutin kullanım için tavsiye edilmektedir (17, 18, 24, 30, 36).</w:t>
      </w:r>
    </w:p>
    <w:p w:rsidR="00000000" w:rsidDel="00000000" w:rsidP="00000000" w:rsidRDefault="00000000" w:rsidRPr="00000000" w14:paraId="000000DA">
      <w:pPr>
        <w:rPr/>
      </w:pPr>
      <w:r w:rsidDel="00000000" w:rsidR="00000000" w:rsidRPr="00000000">
        <w:rPr>
          <w:rtl w:val="0"/>
        </w:rPr>
        <w:t xml:space="preserve">2.8.2.3. Kimyasal Yöntemler</w:t>
      </w:r>
    </w:p>
    <w:p w:rsidR="00000000" w:rsidDel="00000000" w:rsidP="00000000" w:rsidRDefault="00000000" w:rsidRPr="00000000" w14:paraId="000000DB">
      <w:pPr>
        <w:rPr/>
      </w:pPr>
      <w:r w:rsidDel="00000000" w:rsidR="00000000" w:rsidRPr="00000000">
        <w:rPr>
          <w:rtl w:val="0"/>
        </w:rPr>
        <w:t xml:space="preserve">İdrarda total protein ölçümünde kullanılan kimyasal yöntemlerin sensitivite ve doğrulukları diğer yöntemlerden çok daha yüksektir. Buna rağmen uygulamaları çok zor olduğundan rutin çalışmadan çok araştırma laboratuvarlarında kullanılırlar (24, 25, 37).</w:t>
      </w:r>
    </w:p>
    <w:p w:rsidR="00000000" w:rsidDel="00000000" w:rsidP="00000000" w:rsidRDefault="00000000" w:rsidRPr="00000000" w14:paraId="000000D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Biüret Yöntemi: Doğruluğu çok yüksek olduğundan idrarda protein ölçümünün standardizasyonunda biüret yöntemi temel alınır (22). Burada alkali solüsyondaki biüret reaktifi (alkali Cu</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ile proteinlerin peptit bağları arasında bir reaksiyon gelişir. Tek başına sensitivitesi kötü ve interferansı fazla olduğundan ön hazırlık yapılmadan kullanılamaz. Öncelikle proteinlerin TCA, perklorik asit, etanolik-HCl-fosfotungstik asit (Tsuchiya reaktifi) veya jel filtrasyonu gibi yöntemlerle konsantre edilmesi gerekir. Daha sonra bu protein biüret reaktifi ile reaksiyona sokulur. 20 dakikalık bir inkübasyonu takiben oluşan renk 540 nm’de ölçülür. Reaksiyon 56°C’de stabildir. Sensitivitesi 5 mg/L ve linearitesi 2000 mg/L’dir (13). Biüret yöntemi, albümin ve globülinlere eşit cevap verir (38). Yapılan çalışmalara göre en kuvvetli doğruluk jel filtrasyon + modifiye biüret metodu ile elde edilir fakat yapılması çok zor olduğundan rutin laboratuvarlarda kullanılamaz (22, 24, 25).</w:t>
      </w:r>
    </w:p>
    <w:p w:rsidR="00000000" w:rsidDel="00000000" w:rsidP="00000000" w:rsidRDefault="00000000" w:rsidRPr="00000000" w14:paraId="000000D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Folin-Lowry Yöntemi: Bu yöntemde de öncelikle interfere edici materyal, diyaliz, çöktürme veya ultrafiltrasyon ile uzaklaştırılmalıdır (15). Daha sonra proteinler alkali bakır sülfat ile reaksiyona girer ve bakır sülfat-protein kompleksi oluşur. Bu sırada ortama Folin reaktifi (fosfotungstik ve fosfomolibdik asitten oluşur) eklenir. Bu reaktif alkali bakır sülfat-protein kompleksi ile indirgenir ve kromojen maddeler olan tungsten ve molibdenum mavisi oluşur. Oluşan bu karakteristik mavi renk 660 nm’de ölçülür (15, 39). Reaksiyon için uygun pH 11,7-11,8’dir. Kullanılan alkali bakır sülfat solüsyonunun taze olmasına dikkat edilmelidir (39). Sensitivitesi 10 mg/L’dir fakat proteinlerin amino asit içeriğinden etkilenebilir. Ayrıca idrardaki ürat düzeyinin yükselmesi de interferansa neden olabilir (15).</w:t>
      </w:r>
    </w:p>
    <w:p w:rsidR="00000000" w:rsidDel="00000000" w:rsidP="00000000" w:rsidRDefault="00000000" w:rsidRPr="00000000" w14:paraId="000000D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Tannik Asit Presipitasyon Yöntemi: Yatzidis tarafından geliştirilen bu yöntemde öncelikle proteinler tannik asitle çöktürülür. Daha sonra bu çökelti trietanolamin ferrikklorid solüsyonu ile çözdürülür ve pembe bir renk oluşur. Bu renk 510 nm’de spektrofotometre ile okunur. Bazı dezavantajları vardır. Örneğin ortamdaki fazla tannik asit yıkama ile uzaklaştırılmalıdır yoksa yüksek değerler görülür. Ayrıca bu yöntemle globülinler albüminden %45 daha az absorbans verir (15). Bunların yanı sıra tannik asit yöntemi idrar pH’ından da etkilenir ve pH 6,0’nın altına indiğinde yanlış sonuçlar verir (2, 15).</w:t>
      </w:r>
    </w:p>
    <w:p w:rsidR="00000000" w:rsidDel="00000000" w:rsidP="00000000" w:rsidRDefault="00000000" w:rsidRPr="00000000" w14:paraId="000000DF">
      <w:pPr>
        <w:rPr/>
      </w:pPr>
      <w:r w:rsidDel="00000000" w:rsidR="00000000" w:rsidRPr="00000000">
        <w:rPr>
          <w:rtl w:val="0"/>
        </w:rPr>
        <w:t xml:space="preserve">2.8.3. Elektroforetik Yöntemler</w:t>
      </w:r>
    </w:p>
    <w:p w:rsidR="00000000" w:rsidDel="00000000" w:rsidP="00000000" w:rsidRDefault="00000000" w:rsidRPr="00000000" w14:paraId="000000E0">
      <w:pPr>
        <w:rPr/>
      </w:pPr>
      <w:r w:rsidDel="00000000" w:rsidR="00000000" w:rsidRPr="00000000">
        <w:rPr>
          <w:rtl w:val="0"/>
        </w:rPr>
        <w:t xml:space="preserve">Bu yöntemler, idrardaki proteinleri mobilitelerine göre ayırarak proteinüri tipinin tayinine olanak sağlar. Çeşitli boya ve tekniklerle elektroforetik metotların sensitivitesi arttırılabilmektedir. İdrarda proteinler çok düşük konsantrasyonlarda bulunduklarından öncelikle konsantre edilmelidirler. Ultrafiltrasyon, diyaliz, presipitasyon, liyofilizasyon veya bunların kombinasyonları konsantrasyon için kullanılabilir. Günümüzde kullanılmakta olan başlıca elektroforetik metotlar şunlardır (1):</w:t>
      </w:r>
    </w:p>
    <w:p w:rsidR="00000000" w:rsidDel="00000000" w:rsidP="00000000" w:rsidRDefault="00000000" w:rsidRPr="00000000" w14:paraId="000000E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Kağır, agaroz ya da poliakrilamid jelde konvansiyonel elektroforez: Proteinler net elektriksel yüklerine göre ayrılırlar. Glomerüler proteinürilerde albümin, transferrin (beta1) ve gama globülinler görülürken, tübüler proteinürilerde karakteristik olarak beta2 mobilitesi (beta2-m) ve alfa2 bölgesinde çift bant (RBP) görülür (Şekil 2.2. ve 2.3.) (1).</w:t>
      </w:r>
    </w:p>
    <w:p w:rsidR="00000000" w:rsidDel="00000000" w:rsidP="00000000" w:rsidRDefault="00000000" w:rsidRPr="00000000" w14:paraId="000000E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Sodyum dodesil sülfat-poliakrilamid jel elektroforezi: Proteinleri molekül ağırlığı veya peptit bağı uzunluğuna göre ayırır. Bu yöntemde öncelikle proteinlerin elektriksel yükü nötralize edilir. Daha sonra proteinler poliakrilamid jelde boyutlarına göre göç ederler (1).</w:t>
      </w:r>
    </w:p>
    <w:p w:rsidR="00000000" w:rsidDel="00000000" w:rsidP="00000000" w:rsidRDefault="00000000" w:rsidRPr="00000000" w14:paraId="000000E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İzoelektrik odaklanma: Proteinler elektriksel bir alana konur ve her protein pH farkına göre kendi izoelektrik noktasına doğru migrasyona uğrar (1).</w:t>
      </w:r>
    </w:p>
    <w:p w:rsidR="00000000" w:rsidDel="00000000" w:rsidP="00000000" w:rsidRDefault="00000000" w:rsidRPr="00000000" w14:paraId="000000E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İki boyutlu elektroforez: Elektroforez tekniklerinden herhangi ikisinin beraber kullanılmasıdır. En iyi sonuç, izoelektrik odaklama + sodyum dodesil sülfat elektroforezi ile elde edilir. Bu yöntemle idrarda 250’nin üzerinde protein çeşidi olduğu gösterilmiş fakat bunların çoğu henüz tanımlanmamıştır (1).</w:t>
      </w:r>
    </w:p>
    <w:p w:rsidR="00000000" w:rsidDel="00000000" w:rsidP="00000000" w:rsidRDefault="00000000" w:rsidRPr="00000000" w14:paraId="000000E5">
      <w:pPr>
        <w:rPr/>
      </w:pPr>
      <w:r w:rsidDel="00000000" w:rsidR="00000000" w:rsidRPr="00000000">
        <w:rPr>
          <w:rtl w:val="0"/>
        </w:rPr>
        <w:t xml:space="preserve">2.8.4. Kromatografik Yöntemler</w:t>
      </w:r>
    </w:p>
    <w:p w:rsidR="00000000" w:rsidDel="00000000" w:rsidP="00000000" w:rsidRDefault="00000000" w:rsidRPr="00000000" w14:paraId="000000E6">
      <w:pPr>
        <w:rPr/>
      </w:pPr>
      <w:r w:rsidDel="00000000" w:rsidR="00000000" w:rsidRPr="00000000">
        <w:rPr>
          <w:rtl w:val="0"/>
        </w:rPr>
        <w:t xml:space="preserve">İyon Exchange kromatografisi veya ters fazlı high performance liquid kromatografisi ile üriner proteinlerin profili çıkarılabilir. Bu yöntemlerin, immünokimyasal yöntemlerle korelasyonu iyidir. Üriner albümin atılımındaki çok düşük artışlar bile tespit edilebilir fakat tübüler proteinürinin erken tanısında uygun değildir (1).</w:t>
      </w:r>
    </w:p>
    <w:p w:rsidR="00000000" w:rsidDel="00000000" w:rsidP="00000000" w:rsidRDefault="00000000" w:rsidRPr="00000000" w14:paraId="000000E7">
      <w:pPr>
        <w:rPr/>
      </w:pPr>
      <w:r w:rsidDel="00000000" w:rsidR="00000000" w:rsidRPr="00000000">
        <w:rPr>
          <w:rtl w:val="0"/>
        </w:rPr>
        <w:t xml:space="preserve">2.8.5. İmmünokimyasal Yöntemler</w:t>
      </w:r>
    </w:p>
    <w:p w:rsidR="00000000" w:rsidDel="00000000" w:rsidP="00000000" w:rsidRDefault="00000000" w:rsidRPr="00000000" w14:paraId="000000E8">
      <w:pPr>
        <w:rPr/>
      </w:pPr>
      <w:r w:rsidDel="00000000" w:rsidR="00000000" w:rsidRPr="00000000">
        <w:rPr>
          <w:rtl w:val="0"/>
        </w:rPr>
        <w:t xml:space="preserve">İdrarda protein tayininde, radial immünodifüzyon, nefelometri, elektroimmunoassay, enzim like immüno sorbent assay, floroimmünoassay, particle counting immunoassay, latek immunoassay ve zone immünelektroforez gibi bir dizi immünokimyasal yöntem kullanılabilir. Bu yöntemler genellikle araştırma laboratuvarlarında kullanılır ve çok düşük miktardaki proteinler bile saptanabilir (1).</w:t>
      </w:r>
    </w:p>
    <w:p w:rsidR="00000000" w:rsidDel="00000000" w:rsidP="00000000" w:rsidRDefault="00000000" w:rsidRPr="00000000" w14:paraId="000000E9">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14863</wp:posOffset>
            </wp:positionH>
            <wp:positionV relativeFrom="paragraph">
              <wp:posOffset>14845</wp:posOffset>
            </wp:positionV>
            <wp:extent cx="2504303" cy="3378558"/>
            <wp:effectExtent b="0" l="0" r="0" t="0"/>
            <wp:wrapSquare wrapText="bothSides" distB="0" distT="0" distL="114300" distR="114300"/>
            <wp:docPr id="16" name="image4.png"/>
            <a:graphic>
              <a:graphicData uri="http://schemas.openxmlformats.org/drawingml/2006/picture">
                <pic:pic>
                  <pic:nvPicPr>
                    <pic:cNvPr id="0" name="image4.png"/>
                    <pic:cNvPicPr preferRelativeResize="0"/>
                  </pic:nvPicPr>
                  <pic:blipFill>
                    <a:blip r:embed="rId9"/>
                    <a:srcRect b="7972" l="43614" r="26069" t="19319"/>
                    <a:stretch>
                      <a:fillRect/>
                    </a:stretch>
                  </pic:blipFill>
                  <pic:spPr>
                    <a:xfrm>
                      <a:off x="0" y="0"/>
                      <a:ext cx="2504303" cy="3378558"/>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2806700</wp:posOffset>
            </wp:positionH>
            <wp:positionV relativeFrom="paragraph">
              <wp:posOffset>13970</wp:posOffset>
            </wp:positionV>
            <wp:extent cx="2430145" cy="3374390"/>
            <wp:effectExtent b="0" l="0" r="0" t="0"/>
            <wp:wrapSquare wrapText="bothSides" distB="0" distT="0" distL="114300" distR="114300"/>
            <wp:docPr id="15" name="image1.png"/>
            <a:graphic>
              <a:graphicData uri="http://schemas.openxmlformats.org/drawingml/2006/picture">
                <pic:pic>
                  <pic:nvPicPr>
                    <pic:cNvPr id="0" name="image1.png"/>
                    <pic:cNvPicPr preferRelativeResize="0"/>
                  </pic:nvPicPr>
                  <pic:blipFill>
                    <a:blip r:embed="rId10"/>
                    <a:srcRect b="6190" l="43758" r="26068" t="19322"/>
                    <a:stretch>
                      <a:fillRect/>
                    </a:stretch>
                  </pic:blipFill>
                  <pic:spPr>
                    <a:xfrm>
                      <a:off x="0" y="0"/>
                      <a:ext cx="2430145" cy="3374390"/>
                    </a:xfrm>
                    <a:prstGeom prst="rect"/>
                    <a:ln/>
                  </pic:spPr>
                </pic:pic>
              </a:graphicData>
            </a:graphic>
          </wp:anchor>
        </w:drawing>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3. Gereç ve Yöntemler</w:t>
      </w:r>
    </w:p>
    <w:p w:rsidR="00000000" w:rsidDel="00000000" w:rsidP="00000000" w:rsidRDefault="00000000" w:rsidRPr="00000000" w14:paraId="000000F7">
      <w:pPr>
        <w:rPr/>
      </w:pPr>
      <w:r w:rsidDel="00000000" w:rsidR="00000000" w:rsidRPr="00000000">
        <w:rPr>
          <w:rtl w:val="0"/>
        </w:rPr>
        <w:t xml:space="preserve">3.1.11 İdrar Örnekleri</w:t>
      </w:r>
    </w:p>
    <w:p w:rsidR="00000000" w:rsidDel="00000000" w:rsidP="00000000" w:rsidRDefault="00000000" w:rsidRPr="00000000" w14:paraId="000000F8">
      <w:pPr>
        <w:rPr/>
      </w:pPr>
      <w:r w:rsidDel="00000000" w:rsidR="00000000" w:rsidRPr="00000000">
        <w:rPr>
          <w:rtl w:val="0"/>
        </w:rPr>
        <w:t xml:space="preserve">Ankara Numune Hastanesi Kliniklerinden Biyokimya Laboratuvarına gönderilen 24 saatlik idrar örneklerinden rastgele seçilen toplam 430 numune ile çalışıldı. Bu örnekler laboratuvara geldiği gün strip ve PRM yöntemi ile idrarda protein ölçümü yapıldı. TCA ve SSA yöntemleri için örnekler arasından 82 tanesi rastgele olarak seçildi ve 1600 g’de 4 dakika santrifüj edildikten sonra +4°C’de çalışma gününe kadar saklandı.</w:t>
      </w:r>
    </w:p>
    <w:p w:rsidR="00000000" w:rsidDel="00000000" w:rsidP="00000000" w:rsidRDefault="00000000" w:rsidRPr="00000000" w14:paraId="000000F9">
      <w:pPr>
        <w:rPr/>
      </w:pPr>
      <w:r w:rsidDel="00000000" w:rsidR="00000000" w:rsidRPr="00000000">
        <w:rPr>
          <w:rtl w:val="0"/>
        </w:rPr>
        <w:t xml:space="preserve">3.1.2. Kullanılan Cihazlar</w:t>
      </w:r>
    </w:p>
    <w:p w:rsidR="00000000" w:rsidDel="00000000" w:rsidP="00000000" w:rsidRDefault="00000000" w:rsidRPr="00000000" w14:paraId="000000FA">
      <w:pPr>
        <w:rPr/>
      </w:pPr>
      <w:r w:rsidDel="00000000" w:rsidR="00000000" w:rsidRPr="00000000">
        <w:rPr>
          <w:rtl w:val="0"/>
        </w:rPr>
        <w:t xml:space="preserve">Striple idrar analizi, Combur</w:t>
      </w:r>
      <w:r w:rsidDel="00000000" w:rsidR="00000000" w:rsidRPr="00000000">
        <w:rPr>
          <w:vertAlign w:val="superscript"/>
          <w:rtl w:val="0"/>
        </w:rPr>
        <w:t xml:space="preserve">10</w:t>
      </w:r>
      <w:r w:rsidDel="00000000" w:rsidR="00000000" w:rsidRPr="00000000">
        <w:rPr>
          <w:rtl w:val="0"/>
        </w:rPr>
        <w:t xml:space="preserve">Test®S stripleri kullanılarak Supertron® cihazında, PRM yöntemi ile idrarda total protein tayini Olympus AU800® otoanalizöründe çalışıldı. TCA ve SSA yöntemleri ise manuel olarak çalışıldı ve NovaspecII® spektrofotometresi ile okuma yapıldı.</w:t>
      </w:r>
    </w:p>
    <w:p w:rsidR="00000000" w:rsidDel="00000000" w:rsidP="00000000" w:rsidRDefault="00000000" w:rsidRPr="00000000" w14:paraId="000000FB">
      <w:pPr>
        <w:rPr/>
      </w:pPr>
      <w:r w:rsidDel="00000000" w:rsidR="00000000" w:rsidRPr="00000000">
        <w:rPr>
          <w:rtl w:val="0"/>
        </w:rPr>
        <w:t xml:space="preserve">3.2. Çalışılan Yöntemler</w:t>
      </w:r>
    </w:p>
    <w:p w:rsidR="00000000" w:rsidDel="00000000" w:rsidP="00000000" w:rsidRDefault="00000000" w:rsidRPr="00000000" w14:paraId="000000FC">
      <w:pPr>
        <w:rPr/>
      </w:pPr>
      <w:r w:rsidDel="00000000" w:rsidR="00000000" w:rsidRPr="00000000">
        <w:rPr>
          <w:rtl w:val="0"/>
        </w:rPr>
        <w:t xml:space="preserve">3.2.1. Striple Protein Tayini</w:t>
      </w:r>
    </w:p>
    <w:p w:rsidR="00000000" w:rsidDel="00000000" w:rsidP="00000000" w:rsidRDefault="00000000" w:rsidRPr="00000000" w14:paraId="000000FD">
      <w:pPr>
        <w:rPr/>
      </w:pPr>
      <w:r w:rsidDel="00000000" w:rsidR="00000000" w:rsidRPr="00000000">
        <w:rPr>
          <w:rtl w:val="0"/>
        </w:rPr>
        <w:t xml:space="preserve">Striple protein tayini için Roche Diagnostics firmasının Combur</w:t>
      </w:r>
      <w:r w:rsidDel="00000000" w:rsidR="00000000" w:rsidRPr="00000000">
        <w:rPr>
          <w:vertAlign w:val="superscript"/>
          <w:rtl w:val="0"/>
        </w:rPr>
        <w:t xml:space="preserve">10</w:t>
      </w:r>
      <w:r w:rsidDel="00000000" w:rsidR="00000000" w:rsidRPr="00000000">
        <w:rPr>
          <w:rtl w:val="0"/>
        </w:rPr>
        <w:t xml:space="preserve">Test®S stripleri kullanıldı. Bu striplerin prensibi, bir pH indikatörünün protein hatasına dayanmaktadır. Burada indikatör olarak tetrabromfenol mavisi kullanılmıştır. pH 3,0’a tamponlanmışken, striple protein miktarına bağlı olarak sarıdan yeşile kadar renk değişimi olur. Bu renk değişimi, bir fotometre yardımı ile reflektometrik olarak ölçülür. Stripler, idrardaki protein miktarını beş ayrı ölçüm aralığında semikantitatif olarak göstermektedir: Negatif, +1 (25 mg/dL), +2 (75 mg/dL), +3 (150 mg/dL), +4 (500 mg/dL).</w:t>
      </w:r>
    </w:p>
    <w:p w:rsidR="00000000" w:rsidDel="00000000" w:rsidP="00000000" w:rsidRDefault="00000000" w:rsidRPr="00000000" w14:paraId="000000FE">
      <w:pPr>
        <w:rPr/>
      </w:pPr>
      <w:r w:rsidDel="00000000" w:rsidR="00000000" w:rsidRPr="00000000">
        <w:rPr>
          <w:rtl w:val="0"/>
        </w:rPr>
        <w:t xml:space="preserve">3.2.2. PRM Boya Bağlama Yöntemi</w:t>
      </w:r>
    </w:p>
    <w:p w:rsidR="00000000" w:rsidDel="00000000" w:rsidP="00000000" w:rsidRDefault="00000000" w:rsidRPr="00000000" w14:paraId="000000FF">
      <w:pPr>
        <w:rPr/>
      </w:pPr>
      <w:r w:rsidDel="00000000" w:rsidR="00000000" w:rsidRPr="00000000">
        <w:rPr>
          <w:rtl w:val="0"/>
        </w:rPr>
        <w:t xml:space="preserve">PRM yöntemi için Randox firmasının kolorimetrik test kiti kullanıldı. Kullanılan reaktifin içeriği:</w:t>
      </w:r>
    </w:p>
    <w:p w:rsidR="00000000" w:rsidDel="00000000" w:rsidP="00000000" w:rsidRDefault="00000000" w:rsidRPr="00000000" w14:paraId="0000010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Pyrogallol kırmızısı</w:t>
        <w:tab/>
        <w:t xml:space="preserve">60 µmol/L</w:t>
      </w:r>
    </w:p>
    <w:p w:rsidR="00000000" w:rsidDel="00000000" w:rsidP="00000000" w:rsidRDefault="00000000" w:rsidRPr="00000000" w14:paraId="0000010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Disodyummolibdat</w:t>
        <w:tab/>
        <w:t xml:space="preserve">40 µmol/L</w:t>
      </w:r>
    </w:p>
    <w:p w:rsidR="00000000" w:rsidDel="00000000" w:rsidP="00000000" w:rsidRDefault="00000000" w:rsidRPr="00000000" w14:paraId="0000010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Süksinik asit</w:t>
        <w:tab/>
        <w:tab/>
        <w:t xml:space="preserve">50 µmol/L</w:t>
      </w:r>
    </w:p>
    <w:p w:rsidR="00000000" w:rsidDel="00000000" w:rsidP="00000000" w:rsidRDefault="00000000" w:rsidRPr="00000000" w14:paraId="0000010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Sodyumoksalat</w:t>
        <w:tab/>
        <w:tab/>
        <w:t xml:space="preserve">1 mmol/L</w:t>
      </w:r>
    </w:p>
    <w:p w:rsidR="00000000" w:rsidDel="00000000" w:rsidP="00000000" w:rsidRDefault="00000000" w:rsidRPr="00000000" w14:paraId="0000010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Sodyumbenzoat</w:t>
        <w:tab/>
        <w:t xml:space="preserve">3 mmol/L</w:t>
      </w:r>
    </w:p>
    <w:p w:rsidR="00000000" w:rsidDel="00000000" w:rsidP="00000000" w:rsidRDefault="00000000" w:rsidRPr="00000000" w14:paraId="00000105">
      <w:pPr>
        <w:rPr/>
      </w:pPr>
      <w:r w:rsidDel="00000000" w:rsidR="00000000" w:rsidRPr="00000000">
        <w:rPr>
          <w:rtl w:val="0"/>
        </w:rPr>
        <w:t xml:space="preserve">PRM boya bağlama yönteminin Olympus AU800® otoanalizöründeki programı:</w:t>
      </w:r>
    </w:p>
    <w:p w:rsidR="00000000" w:rsidDel="00000000" w:rsidP="00000000" w:rsidRDefault="00000000" w:rsidRPr="00000000" w14:paraId="000001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Örnek volümü</w:t>
        <w:tab/>
        <w:tab/>
        <w:t xml:space="preserve">10 µL</w:t>
      </w:r>
    </w:p>
    <w:p w:rsidR="00000000" w:rsidDel="00000000" w:rsidP="00000000" w:rsidRDefault="00000000" w:rsidRPr="00000000" w14:paraId="000001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Reaktif volümü</w:t>
        <w:tab/>
        <w:tab/>
        <w:t xml:space="preserve">200 µL</w:t>
      </w:r>
    </w:p>
    <w:p w:rsidR="00000000" w:rsidDel="00000000" w:rsidP="00000000" w:rsidRDefault="00000000" w:rsidRPr="00000000" w14:paraId="0000010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Dalga boyu</w:t>
        <w:tab/>
        <w:tab/>
        <w:t xml:space="preserve">600 nm</w:t>
      </w:r>
    </w:p>
    <w:p w:rsidR="00000000" w:rsidDel="00000000" w:rsidP="00000000" w:rsidRDefault="00000000" w:rsidRPr="00000000" w14:paraId="0000010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Metot</w:t>
        <w:tab/>
        <w:tab/>
        <w:tab/>
        <w:t xml:space="preserve">End point</w:t>
      </w:r>
    </w:p>
    <w:p w:rsidR="00000000" w:rsidDel="00000000" w:rsidP="00000000" w:rsidRDefault="00000000" w:rsidRPr="00000000" w14:paraId="0000010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Reaksiyon slope</w:t>
        <w:tab/>
        <w:t xml:space="preserve">(+)</w:t>
      </w:r>
    </w:p>
    <w:p w:rsidR="00000000" w:rsidDel="00000000" w:rsidP="00000000" w:rsidRDefault="00000000" w:rsidRPr="00000000" w14:paraId="0000010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Ölçüm noktası</w:t>
        <w:tab/>
        <w:tab/>
        <w:t xml:space="preserve">0-16 sn</w:t>
      </w:r>
    </w:p>
    <w:p w:rsidR="00000000" w:rsidDel="00000000" w:rsidP="00000000" w:rsidRDefault="00000000" w:rsidRPr="00000000" w14:paraId="0000010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Normal aralık</w:t>
        <w:tab/>
        <w:tab/>
        <w:t xml:space="preserve">28-141 mg/dL</w:t>
      </w:r>
    </w:p>
    <w:p w:rsidR="00000000" w:rsidDel="00000000" w:rsidP="00000000" w:rsidRDefault="00000000" w:rsidRPr="00000000" w14:paraId="0000010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Dinamik sınır</w:t>
        <w:tab/>
        <w:tab/>
        <w:t xml:space="preserve">(500)-(-500)</w:t>
      </w:r>
    </w:p>
    <w:p w:rsidR="00000000" w:rsidDel="00000000" w:rsidP="00000000" w:rsidRDefault="00000000" w:rsidRPr="00000000" w14:paraId="0000010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Panik değer</w:t>
        <w:tab/>
        <w:tab/>
        <w:t xml:space="preserve">(500)-(-500)</w:t>
      </w:r>
    </w:p>
    <w:p w:rsidR="00000000" w:rsidDel="00000000" w:rsidP="00000000" w:rsidRDefault="00000000" w:rsidRPr="00000000" w14:paraId="0000010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Reaktif OD aralığı</w:t>
        <w:tab/>
        <w:t xml:space="preserve">1.nokta</w:t>
        <w:tab/>
        <w:tab/>
        <w:t xml:space="preserve">Yüksek</w:t>
        <w:tab/>
        <w:t xml:space="preserve">2.0000</w:t>
      </w:r>
    </w:p>
    <w:p w:rsidR="00000000" w:rsidDel="00000000" w:rsidP="00000000" w:rsidRDefault="00000000" w:rsidRPr="00000000" w14:paraId="00000110">
      <w:pPr>
        <w:spacing w:after="0" w:lineRule="auto"/>
        <w:ind w:left="3540" w:firstLine="708.0000000000001"/>
        <w:rPr/>
      </w:pPr>
      <w:r w:rsidDel="00000000" w:rsidR="00000000" w:rsidRPr="00000000">
        <w:rPr>
          <w:rtl w:val="0"/>
        </w:rPr>
        <w:t xml:space="preserve">Düşük</w:t>
        <w:tab/>
        <w:t xml:space="preserve">-2.0000</w:t>
      </w:r>
    </w:p>
    <w:p w:rsidR="00000000" w:rsidDel="00000000" w:rsidP="00000000" w:rsidRDefault="00000000" w:rsidRPr="00000000" w14:paraId="00000111">
      <w:pPr>
        <w:spacing w:after="0" w:lineRule="auto"/>
        <w:ind w:left="2124" w:firstLine="707.9999999999998"/>
        <w:rPr/>
      </w:pPr>
      <w:r w:rsidDel="00000000" w:rsidR="00000000" w:rsidRPr="00000000">
        <w:rPr>
          <w:rtl w:val="0"/>
        </w:rPr>
        <w:t xml:space="preserve">Son nokta</w:t>
        <w:tab/>
        <w:t xml:space="preserve">Yüksek</w:t>
        <w:tab/>
        <w:t xml:space="preserve">2.0000</w:t>
      </w:r>
    </w:p>
    <w:p w:rsidR="00000000" w:rsidDel="00000000" w:rsidP="00000000" w:rsidRDefault="00000000" w:rsidRPr="00000000" w14:paraId="00000112">
      <w:pPr>
        <w:spacing w:after="0" w:lineRule="auto"/>
        <w:ind w:left="3540" w:firstLine="708.0000000000001"/>
        <w:rPr/>
      </w:pPr>
      <w:r w:rsidDel="00000000" w:rsidR="00000000" w:rsidRPr="00000000">
        <w:rPr>
          <w:rtl w:val="0"/>
        </w:rPr>
        <w:t xml:space="preserve">Düşük</w:t>
        <w:tab/>
        <w:t xml:space="preserve">-2.0000</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PRM yöntemi ile idrarda total protein tayini, proteinlerin geri dönüşümlü bir metal şelat boyası olan PRM kompleksine bağlanması prensibine dayanır. PRM kompleksi, proteinlerdeki amino asit yan zincirleri ile reaksiyona girer. Özellikle lizin, arjinin ve histidin ile güçlü bağlar kurarak parlak renkli ürünlerin oluşmasını sağlar. Oluşan protein-PRM kompleksi 600 nm’de spektrofotometrik olarak okunur. Bu reaksiyon 25-37°C arasında stabildir.</w:t>
      </w:r>
    </w:p>
    <w:p w:rsidR="00000000" w:rsidDel="00000000" w:rsidP="00000000" w:rsidRDefault="00000000" w:rsidRPr="00000000" w14:paraId="00000115">
      <w:pPr>
        <w:spacing w:after="0" w:lineRule="auto"/>
        <w:rPr/>
      </w:pPr>
      <w:r w:rsidDel="00000000" w:rsidR="00000000" w:rsidRPr="00000000">
        <w:rPr>
          <w:rtl w:val="0"/>
        </w:rPr>
        <w:t xml:space="preserve">Protein + PR-molibdat kompleksi</w:t>
        <w:tab/>
        <w:tab/>
        <w:tab/>
        <w:t xml:space="preserve">Protein-PR-molibdat kompleksi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2032000</wp:posOffset>
                </wp:positionH>
                <wp:positionV relativeFrom="paragraph">
                  <wp:posOffset>139700</wp:posOffset>
                </wp:positionV>
                <wp:extent cx="822325" cy="146050"/>
                <wp:effectExtent b="0" l="0" r="0" t="0"/>
                <wp:wrapNone/>
                <wp:docPr id="14" name=""/>
                <a:graphic>
                  <a:graphicData uri="http://schemas.microsoft.com/office/word/2010/wordprocessingShape">
                    <wps:wsp>
                      <wps:cNvSpPr/>
                      <wps:cNvPr id="2" name="Shape 2"/>
                      <wps:spPr>
                        <a:xfrm>
                          <a:off x="4941188" y="3713325"/>
                          <a:ext cx="809625" cy="133350"/>
                        </a:xfrm>
                        <a:prstGeom prst="rightArrow">
                          <a:avLst>
                            <a:gd fmla="val 50000" name="adj1"/>
                            <a:gd fmla="val 50000" name="adj2"/>
                          </a:avLst>
                        </a:prstGeom>
                        <a:solidFill>
                          <a:schemeClr val="accent1"/>
                        </a:solid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2032000</wp:posOffset>
                </wp:positionH>
                <wp:positionV relativeFrom="paragraph">
                  <wp:posOffset>139700</wp:posOffset>
                </wp:positionV>
                <wp:extent cx="822325" cy="146050"/>
                <wp:effectExtent b="0" l="0" r="0" t="0"/>
                <wp:wrapNone/>
                <wp:docPr id="14"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822325" cy="146050"/>
                        </a:xfrm>
                        <a:prstGeom prst="rect"/>
                        <a:ln/>
                      </pic:spPr>
                    </pic:pic>
                  </a:graphicData>
                </a:graphic>
              </wp:anchor>
            </w:drawing>
          </mc:Fallback>
        </mc:AlternateContent>
      </w:r>
    </w:p>
    <w:p w:rsidR="00000000" w:rsidDel="00000000" w:rsidP="00000000" w:rsidRDefault="00000000" w:rsidRPr="00000000" w14:paraId="00000116">
      <w:pPr>
        <w:spacing w:after="0" w:lineRule="auto"/>
        <w:rPr/>
      </w:pPr>
      <w:r w:rsidDel="00000000" w:rsidR="00000000" w:rsidRPr="00000000">
        <w:rPr>
          <w:rtl w:val="0"/>
        </w:rPr>
        <w:t xml:space="preserve">(maksimum absorbans 467 nm)</w:t>
        <w:tab/>
        <w:tab/>
        <w:tab/>
        <w:tab/>
        <w:t xml:space="preserve">(maksimum absorbans 604 nm)</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Bu yöntem için kalibratör olarak Randox firmasının 100 mg/dL’lik protein kalibratörü kullanıldı. Kontrol ve presizyon çalışmalarında ise Randox firmasının 61 g/L’lik standardı dilüe edilerek hazırlanan 10 mg/dL, 80 mg/dL ve 200 mg/dL’lik standart solüsyonları kullanıldı. Linearite çalışması da aynı 61 g/L’lik protein standardı kullanılarak yapıldı.</w:t>
      </w:r>
    </w:p>
    <w:p w:rsidR="00000000" w:rsidDel="00000000" w:rsidP="00000000" w:rsidRDefault="00000000" w:rsidRPr="00000000" w14:paraId="00000119">
      <w:pPr>
        <w:rPr/>
      </w:pPr>
      <w:r w:rsidDel="00000000" w:rsidR="00000000" w:rsidRPr="00000000">
        <w:rPr>
          <w:rtl w:val="0"/>
        </w:rPr>
        <w:t xml:space="preserve">3.2.3. TCA Presipitasyon Yöntemi</w:t>
      </w:r>
    </w:p>
    <w:p w:rsidR="00000000" w:rsidDel="00000000" w:rsidP="00000000" w:rsidRDefault="00000000" w:rsidRPr="00000000" w14:paraId="0000011A">
      <w:pPr>
        <w:rPr/>
      </w:pPr>
      <w:r w:rsidDel="00000000" w:rsidR="00000000" w:rsidRPr="00000000">
        <w:rPr>
          <w:rtl w:val="0"/>
        </w:rPr>
        <w:t xml:space="preserve">Proteinlerin konsantre asitlerle çöktürülmesi esasına dayanır. Proteinler pozitif yüklü olduklarından, izoelektrik noktalarına göre daha asit bir ortamda bulunduklarında, asitlerin negatif iyonları ile birleşerek tuzlar oluşturur. Bu protein tuzları çözünür olmadıklarından solüsyon içinde bulanıklık oluşturur ve bu bulanıklık da spektrofotometrik olarak ölçülür.</w:t>
      </w:r>
    </w:p>
    <w:p w:rsidR="00000000" w:rsidDel="00000000" w:rsidP="00000000" w:rsidRDefault="00000000" w:rsidRPr="00000000" w14:paraId="0000011B">
      <w:pPr>
        <w:rPr/>
      </w:pPr>
      <w:r w:rsidDel="00000000" w:rsidR="00000000" w:rsidRPr="00000000">
        <w:rPr>
          <w:rtl w:val="0"/>
        </w:rPr>
        <w:t xml:space="preserve">Kullanılan reaktifler:</w:t>
      </w:r>
    </w:p>
    <w:p w:rsidR="00000000" w:rsidDel="00000000" w:rsidP="00000000" w:rsidRDefault="00000000" w:rsidRPr="00000000" w14:paraId="0000011C">
      <w:pPr>
        <w:rPr/>
      </w:pPr>
      <w:r w:rsidDel="00000000" w:rsidR="00000000" w:rsidRPr="00000000">
        <w:rPr>
          <w:rtl w:val="0"/>
        </w:rPr>
        <w:t xml:space="preserve">Stok trikloroasetik asit, %100 (6,12 mol/L): Stok solüsyonu için 500 mg’lık bir TCA şişesine 175 mL deiyonize su konuldu. Aralıklarla çalkalanarak 1 gece TCA’nın çözünmesi beklendi. Daha sonra bu solüsyon deiyonize su ile dikkatlice karıştırılarak 500 mL’ye tamamlandı. Hazırlanan %100’lük TCA solüsyonu, oda ısısında ve koyu renk bir şişede saklandı.</w:t>
      </w:r>
    </w:p>
    <w:p w:rsidR="00000000" w:rsidDel="00000000" w:rsidP="00000000" w:rsidRDefault="00000000" w:rsidRPr="00000000" w14:paraId="0000011D">
      <w:pPr>
        <w:rPr/>
      </w:pPr>
      <w:r w:rsidDel="00000000" w:rsidR="00000000" w:rsidRPr="00000000">
        <w:rPr>
          <w:rtl w:val="0"/>
        </w:rPr>
        <w:t xml:space="preserve">Çalışma solüsyonu, %3 (184 mmol/L): Çalışma solüsyonu için %100’lük stok TCA’dan 30 mL alındı ve deiyonize su ile 1000 mL’ye tamamlandı. Dikkatlice karıştırıldıktan sonra oda ısısında ve koyu renk bir şişede saklandı.</w:t>
      </w:r>
    </w:p>
    <w:p w:rsidR="00000000" w:rsidDel="00000000" w:rsidP="00000000" w:rsidRDefault="00000000" w:rsidRPr="00000000" w14:paraId="0000011E">
      <w:pPr>
        <w:rPr/>
      </w:pPr>
      <w:r w:rsidDel="00000000" w:rsidR="00000000" w:rsidRPr="00000000">
        <w:rPr>
          <w:rtl w:val="0"/>
        </w:rPr>
        <w:t xml:space="preserve">Serum fizyolojik (SF) solüsyonu, %0,9 (154 mmol/L): 9 g NaCl bir miktar deiyonize suda çözüldü ve 1000 mL’ye tamamlandı. SF solüsyonu da oda ısısında saklandı.</w:t>
      </w:r>
    </w:p>
    <w:p w:rsidR="00000000" w:rsidDel="00000000" w:rsidP="00000000" w:rsidRDefault="00000000" w:rsidRPr="00000000" w14:paraId="0000011F">
      <w:pPr>
        <w:rPr/>
      </w:pPr>
      <w:r w:rsidDel="00000000" w:rsidR="00000000" w:rsidRPr="00000000">
        <w:rPr>
          <w:rtl w:val="0"/>
        </w:rPr>
        <w:t xml:space="preserve">Yapılışı: Çalışma sırasında örnek ve reaktiflerin oda ısısında olmasına dikkat edildi. Striple daha önce +3 veya daha fazla protein saptanan idrarlar SF ile ½ oranında dilüe edildi. Her örnek için bir kör ve bir test küveti kullanıldı ve öncelikle her ikisine de 0,5 mL idrar kondu. Daha sonra köre 2 mL SF ve test küvetine 2 mL %3’lük TCA eklendi. Bu küvetler hafifçe tersyüz edilerek karıştırıldı. 10 dakikalık bir inkübasyonu takiben 2 dakika içinde spektrofotometre ile 450 nm’de köre karşı okuma yapıldı. Kalibrasyon için Randox firmasının 100 mg/dL’lik protein kalibratörü kullanıldı ve iki nokta kalibrasyonu yapıldı. Çalışma sonunda örneklerden elde edilen absorbanslardan kalibrasyon eğrisine göre konsantrasyonlar hesaplandı. Dilüe edilen örneklerde sonuç dilüsyon faktörleri ile çarpıldı (15).</w:t>
      </w:r>
    </w:p>
    <w:p w:rsidR="00000000" w:rsidDel="00000000" w:rsidP="00000000" w:rsidRDefault="00000000" w:rsidRPr="00000000" w14:paraId="00000120">
      <w:pPr>
        <w:rPr/>
      </w:pPr>
      <w:r w:rsidDel="00000000" w:rsidR="00000000" w:rsidRPr="00000000">
        <w:rPr>
          <w:rtl w:val="0"/>
        </w:rPr>
        <w:t xml:space="preserve">Kontrol ve presizyon çalışmalarında ise Randox firmasının 61 g/L’lik protein standardı dilüe edilerek hazırlanan 10 mg/dL, 80 mg/dL ve 200 mg/dL’lik standart solüsyonları kullanıldı. Linearite çalışması da aynı 61 g/L’lik protein standardı kullanılarak yapıldı.</w:t>
      </w:r>
    </w:p>
    <w:p w:rsidR="00000000" w:rsidDel="00000000" w:rsidP="00000000" w:rsidRDefault="00000000" w:rsidRPr="00000000" w14:paraId="00000121">
      <w:pPr>
        <w:rPr/>
      </w:pPr>
      <w:r w:rsidDel="00000000" w:rsidR="00000000" w:rsidRPr="00000000">
        <w:rPr>
          <w:rtl w:val="0"/>
        </w:rPr>
        <w:t xml:space="preserve">3.2.4. SSA Presipitasyon Yöntemi</w:t>
      </w:r>
    </w:p>
    <w:p w:rsidR="00000000" w:rsidDel="00000000" w:rsidP="00000000" w:rsidRDefault="00000000" w:rsidRPr="00000000" w14:paraId="00000122">
      <w:pPr>
        <w:rPr/>
      </w:pPr>
      <w:r w:rsidDel="00000000" w:rsidR="00000000" w:rsidRPr="00000000">
        <w:rPr>
          <w:rtl w:val="0"/>
        </w:rPr>
        <w:t xml:space="preserve">Prensibi TCA yöntemi ile tamamen aynıdır ve konsantre asitlerle proteinlerin çöktürülmesi esasına dayanır. Burada sadece presipitasyon için kullanılan asit farklıdır.</w:t>
      </w:r>
    </w:p>
    <w:p w:rsidR="00000000" w:rsidDel="00000000" w:rsidP="00000000" w:rsidRDefault="00000000" w:rsidRPr="00000000" w14:paraId="00000123">
      <w:pPr>
        <w:rPr/>
      </w:pPr>
      <w:r w:rsidDel="00000000" w:rsidR="00000000" w:rsidRPr="00000000">
        <w:rPr>
          <w:rtl w:val="0"/>
        </w:rPr>
        <w:t xml:space="preserve">Kullanılan reaktifler:</w:t>
      </w:r>
    </w:p>
    <w:p w:rsidR="00000000" w:rsidDel="00000000" w:rsidP="00000000" w:rsidRDefault="00000000" w:rsidRPr="00000000" w14:paraId="00000124">
      <w:pPr>
        <w:rPr/>
      </w:pPr>
      <w:r w:rsidDel="00000000" w:rsidR="00000000" w:rsidRPr="00000000">
        <w:rPr>
          <w:rtl w:val="0"/>
        </w:rPr>
        <w:t xml:space="preserve">SSA solüsyonu, %3 (118 mmol/L): 30 g SSA, 1000 mL deiyonize su içinde karıştırılarak çözülmesi sağlandı. Hazırlanan %3’lük SSA solüsyonu oda ısısında ve koyu renk bir şişede saklandı.</w:t>
      </w:r>
    </w:p>
    <w:p w:rsidR="00000000" w:rsidDel="00000000" w:rsidP="00000000" w:rsidRDefault="00000000" w:rsidRPr="00000000" w14:paraId="00000125">
      <w:pPr>
        <w:rPr/>
      </w:pPr>
      <w:r w:rsidDel="00000000" w:rsidR="00000000" w:rsidRPr="00000000">
        <w:rPr>
          <w:rtl w:val="0"/>
        </w:rPr>
        <w:t xml:space="preserve">Serum fizyolojik (SF) solüsyonu, %0,9 (154 mmol/L): 9 g NaCl bir miktar deiyonize suda çözüldü ve 1000 mL’ye tamamlandı. SF solüsyonu da oda ısısında saklandı.</w:t>
      </w:r>
    </w:p>
    <w:p w:rsidR="00000000" w:rsidDel="00000000" w:rsidP="00000000" w:rsidRDefault="00000000" w:rsidRPr="00000000" w14:paraId="00000126">
      <w:pPr>
        <w:rPr/>
      </w:pPr>
      <w:r w:rsidDel="00000000" w:rsidR="00000000" w:rsidRPr="00000000">
        <w:rPr>
          <w:rtl w:val="0"/>
        </w:rPr>
        <w:t xml:space="preserve">Yapılışı: Çalışma sırasında örnek ve reaktiflerin oda ısısında olmasına dikkat edildi. Striple daha önce +3 veya daha fazla protein saptanan idrarlar SF ile ½ oranında dilüe edildi. Her örnek için bir kör ve bir test küveti kullanıldı ve öncelikle her ikisine de 0,5 mL idrar kondu. Daha sonra köre 2 mL SF ve test küvetine 2 mL %3’lük SSA eklendi. Bu küvetler hafifçe tersyüz edilerek karıştırıldı. 6 dakikalık bir inkübasyonu takiben 2 dakika içinde spektrofotometre ile 620 nm’de köre karşı okuma yapıldı. Kalibrasyon için Randox firmasının 100 mg/dL’lik protein kalibratörü kullanıldı ve iki nokta kalibrasyonu yapıldı. Çalışma sonunda örneklerden elde edilen absorbanslardan kalibrasyon eğrisine göre konsantrasyonlar hesaplandı. Dilüe edilen örneklerde sonuç dilüsyon faktörleri ile çarpıldı (15).</w:t>
      </w:r>
    </w:p>
    <w:p w:rsidR="00000000" w:rsidDel="00000000" w:rsidP="00000000" w:rsidRDefault="00000000" w:rsidRPr="00000000" w14:paraId="00000127">
      <w:pPr>
        <w:rPr/>
      </w:pPr>
      <w:r w:rsidDel="00000000" w:rsidR="00000000" w:rsidRPr="00000000">
        <w:rPr>
          <w:rtl w:val="0"/>
        </w:rPr>
        <w:t xml:space="preserve">Kontrol ve presizyon çalışmalarında ise Randox firmasının 61 g/L’lik protein standardı dilüe edilerek hazırlanan 10 mg/dL, 80 mg/dL ve 200 mg/dL’lik standart solüsyonları kullanıldı. Linearite çalışması da aynı 61 g/L’lik protein standardı kullanılarak yapıldı.</w:t>
      </w:r>
    </w:p>
    <w:p w:rsidR="00000000" w:rsidDel="00000000" w:rsidP="00000000" w:rsidRDefault="00000000" w:rsidRPr="00000000" w14:paraId="00000128">
      <w:pPr>
        <w:rPr/>
      </w:pPr>
      <w:r w:rsidDel="00000000" w:rsidR="00000000" w:rsidRPr="00000000">
        <w:rPr>
          <w:rtl w:val="0"/>
        </w:rPr>
        <w:t xml:space="preserve">3.3. Kullanılan İstatiksel Yöntemler</w:t>
      </w:r>
    </w:p>
    <w:p w:rsidR="00000000" w:rsidDel="00000000" w:rsidP="00000000" w:rsidRDefault="00000000" w:rsidRPr="00000000" w14:paraId="00000129">
      <w:pPr>
        <w:rPr/>
      </w:pPr>
      <w:r w:rsidDel="00000000" w:rsidR="00000000" w:rsidRPr="00000000">
        <w:rPr>
          <w:rtl w:val="0"/>
        </w:rPr>
        <w:t xml:space="preserve">Verilerin istatistiksel değerlendirmesinde “SPSS for Windows 8.0” istatistik programı kullanıldı. Yöntemlerin arasındaki ilişkinin ortaya konulabilmesi için Pearson korelasyon analizi kullanıldı.</w:t>
      </w:r>
    </w:p>
    <w:p w:rsidR="00000000" w:rsidDel="00000000" w:rsidP="00000000" w:rsidRDefault="00000000" w:rsidRPr="00000000" w14:paraId="0000012A">
      <w:pPr>
        <w:rPr/>
      </w:pPr>
      <w:r w:rsidDel="00000000" w:rsidR="00000000" w:rsidRPr="00000000">
        <w:rPr>
          <w:rtl w:val="0"/>
        </w:rPr>
        <w:t xml:space="preserve">4. Bulgular</w:t>
      </w:r>
    </w:p>
    <w:p w:rsidR="00000000" w:rsidDel="00000000" w:rsidP="00000000" w:rsidRDefault="00000000" w:rsidRPr="00000000" w14:paraId="0000012B">
      <w:pPr>
        <w:rPr/>
      </w:pPr>
      <w:r w:rsidDel="00000000" w:rsidR="00000000" w:rsidRPr="00000000">
        <w:rPr>
          <w:rtl w:val="0"/>
        </w:rPr>
        <w:t xml:space="preserve">İdrarda total protein tayininde strip yöntemi ile PRM yönteminin karşılaştırılması tablo 4.1’de ve strip yönteminin tanısal değeri tablo 4.2’de gösterilmiştir.</w:t>
      </w:r>
    </w:p>
    <w:p w:rsidR="00000000" w:rsidDel="00000000" w:rsidP="00000000" w:rsidRDefault="00000000" w:rsidRPr="00000000" w14:paraId="0000012C">
      <w:pPr>
        <w:rPr/>
      </w:pPr>
      <w:r w:rsidDel="00000000" w:rsidR="00000000" w:rsidRPr="00000000">
        <w:rPr>
          <w:rtl w:val="0"/>
        </w:rPr>
        <w:t xml:space="preserve">İdrarda total protein tayininde PRM, TCA ve SSA yöntemleri ile elde edilen sonuçların ortalama değerleri ve minimum-maksimum değer aralıkları tablo 4.3’de gösterilmiştir.</w:t>
      </w:r>
    </w:p>
    <w:p w:rsidR="00000000" w:rsidDel="00000000" w:rsidP="00000000" w:rsidRDefault="00000000" w:rsidRPr="00000000" w14:paraId="0000012D">
      <w:pPr>
        <w:rPr/>
      </w:pPr>
      <w:r w:rsidDel="00000000" w:rsidR="00000000" w:rsidRPr="00000000">
        <w:rPr>
          <w:rtl w:val="0"/>
        </w:rPr>
        <w:t xml:space="preserve">Karşılaştırılan yöntemlerin gün içi ve günler arası presizyon değerleri tablo 4.4, tablo 4.5 ve tablo 4.6’da gösterilmiştir.</w:t>
      </w:r>
    </w:p>
    <w:p w:rsidR="00000000" w:rsidDel="00000000" w:rsidP="00000000" w:rsidRDefault="00000000" w:rsidRPr="00000000" w14:paraId="0000012E">
      <w:pPr>
        <w:rPr/>
      </w:pPr>
      <w:r w:rsidDel="00000000" w:rsidR="00000000" w:rsidRPr="00000000">
        <w:rPr>
          <w:rtl w:val="0"/>
        </w:rPr>
        <w:t xml:space="preserve">Çalışan üç yöntemin linearite üst sınırları tablo 4.7’de gösterilmiştir.</w:t>
      </w:r>
    </w:p>
    <w:p w:rsidR="00000000" w:rsidDel="00000000" w:rsidP="00000000" w:rsidRDefault="00000000" w:rsidRPr="00000000" w14:paraId="0000012F">
      <w:pPr>
        <w:rPr/>
      </w:pPr>
      <w:r w:rsidDel="00000000" w:rsidR="00000000" w:rsidRPr="00000000">
        <w:rPr>
          <w:rtl w:val="0"/>
        </w:rPr>
        <w:t xml:space="preserve">PRM, TCA ve SSA yöntemlerinin birbirleri arasında yapılan Pearson korelasyon analizine ait r ve p değerleri tablo 4.8’de gösterilmiştir.</w:t>
      </w:r>
    </w:p>
    <w:p w:rsidR="00000000" w:rsidDel="00000000" w:rsidP="00000000" w:rsidRDefault="00000000" w:rsidRPr="00000000" w14:paraId="0000013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Tablo 4.1. İdrarda total protein tayininde strip yöntemi ile PRM yönteminin karşılaştırılması</w:t>
      </w:r>
    </w:p>
    <w:tbl>
      <w:tblPr>
        <w:tblStyle w:val="Table3"/>
        <w:tblW w:w="863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42"/>
        <w:gridCol w:w="1007"/>
        <w:gridCol w:w="1007"/>
        <w:gridCol w:w="1243"/>
        <w:gridCol w:w="1305"/>
        <w:gridCol w:w="1416"/>
        <w:gridCol w:w="1416"/>
        <w:tblGridChange w:id="0">
          <w:tblGrid>
            <w:gridCol w:w="1242"/>
            <w:gridCol w:w="1007"/>
            <w:gridCol w:w="1007"/>
            <w:gridCol w:w="1243"/>
            <w:gridCol w:w="1305"/>
            <w:gridCol w:w="1416"/>
            <w:gridCol w:w="1416"/>
          </w:tblGrid>
        </w:tblGridChange>
      </w:tblGrid>
      <w:tr>
        <w:trPr>
          <w:cantSplit w:val="0"/>
          <w:tblHeader w:val="0"/>
        </w:trPr>
        <w:tc>
          <w:tcPr/>
          <w:p w:rsidR="00000000" w:rsidDel="00000000" w:rsidP="00000000" w:rsidRDefault="00000000" w:rsidRPr="00000000" w14:paraId="00000132">
            <w:pPr>
              <w:rPr/>
            </w:pPr>
            <w:r w:rsidDel="00000000" w:rsidR="00000000" w:rsidRPr="00000000">
              <w:rPr>
                <w:rtl w:val="0"/>
              </w:rPr>
            </w:r>
          </w:p>
        </w:tc>
        <w:tc>
          <w:tcPr/>
          <w:p w:rsidR="00000000" w:rsidDel="00000000" w:rsidP="00000000" w:rsidRDefault="00000000" w:rsidRPr="00000000" w14:paraId="00000133">
            <w:pPr>
              <w:rPr/>
            </w:pPr>
            <w:r w:rsidDel="00000000" w:rsidR="00000000" w:rsidRPr="00000000">
              <w:rPr>
                <w:rtl w:val="0"/>
              </w:rPr>
            </w:r>
          </w:p>
        </w:tc>
        <w:tc>
          <w:tcPr/>
          <w:p w:rsidR="00000000" w:rsidDel="00000000" w:rsidP="00000000" w:rsidRDefault="00000000" w:rsidRPr="00000000" w14:paraId="00000134">
            <w:pPr>
              <w:rPr/>
            </w:pPr>
            <w:r w:rsidDel="00000000" w:rsidR="00000000" w:rsidRPr="00000000">
              <w:rPr>
                <w:rtl w:val="0"/>
              </w:rPr>
            </w:r>
          </w:p>
        </w:tc>
        <w:tc>
          <w:tcPr/>
          <w:p w:rsidR="00000000" w:rsidDel="00000000" w:rsidP="00000000" w:rsidRDefault="00000000" w:rsidRPr="00000000" w14:paraId="00000135">
            <w:pPr>
              <w:rPr/>
            </w:pPr>
            <w:r w:rsidDel="00000000" w:rsidR="00000000" w:rsidRPr="00000000">
              <w:rPr>
                <w:rtl w:val="0"/>
              </w:rPr>
            </w:r>
          </w:p>
        </w:tc>
        <w:tc>
          <w:tcPr/>
          <w:p w:rsidR="00000000" w:rsidDel="00000000" w:rsidP="00000000" w:rsidRDefault="00000000" w:rsidRPr="00000000" w14:paraId="00000136">
            <w:pPr>
              <w:rPr/>
            </w:pPr>
            <w:r w:rsidDel="00000000" w:rsidR="00000000" w:rsidRPr="00000000">
              <w:rPr>
                <w:rtl w:val="0"/>
              </w:rPr>
            </w:r>
          </w:p>
        </w:tc>
        <w:tc>
          <w:tcPr/>
          <w:p w:rsidR="00000000" w:rsidDel="00000000" w:rsidP="00000000" w:rsidRDefault="00000000" w:rsidRPr="00000000" w14:paraId="00000137">
            <w:pPr>
              <w:rPr/>
            </w:pPr>
            <w:r w:rsidDel="00000000" w:rsidR="00000000" w:rsidRPr="00000000">
              <w:rPr>
                <w:rtl w:val="0"/>
              </w:rPr>
            </w:r>
          </w:p>
        </w:tc>
        <w:tc>
          <w:tcPr/>
          <w:p w:rsidR="00000000" w:rsidDel="00000000" w:rsidP="00000000" w:rsidRDefault="00000000" w:rsidRPr="00000000" w14:paraId="00000138">
            <w:pPr>
              <w:rPr/>
            </w:pPr>
            <w:r w:rsidDel="00000000" w:rsidR="00000000" w:rsidRPr="00000000">
              <w:rPr>
                <w:rtl w:val="0"/>
              </w:rPr>
            </w:r>
          </w:p>
        </w:tc>
      </w:tr>
      <w:tr>
        <w:trPr>
          <w:cantSplit w:val="0"/>
          <w:tblHeader w:val="0"/>
        </w:trPr>
        <w:tc>
          <w:tcPr/>
          <w:p w:rsidR="00000000" w:rsidDel="00000000" w:rsidP="00000000" w:rsidRDefault="00000000" w:rsidRPr="00000000" w14:paraId="00000139">
            <w:pPr>
              <w:rPr/>
            </w:pPr>
            <w:r w:rsidDel="00000000" w:rsidR="00000000" w:rsidRPr="00000000">
              <w:rPr>
                <w:rtl w:val="0"/>
              </w:rPr>
              <w:t xml:space="preserve">PRM (mg/dL)</w:t>
            </w:r>
          </w:p>
        </w:tc>
        <w:tc>
          <w:tcPr/>
          <w:p w:rsidR="00000000" w:rsidDel="00000000" w:rsidP="00000000" w:rsidRDefault="00000000" w:rsidRPr="00000000" w14:paraId="0000013A">
            <w:pPr>
              <w:jc w:val="center"/>
              <w:rPr/>
            </w:pPr>
            <w:r w:rsidDel="00000000" w:rsidR="00000000" w:rsidRPr="00000000">
              <w:rPr>
                <w:rtl w:val="0"/>
              </w:rPr>
              <w:t xml:space="preserve">n</w:t>
            </w:r>
          </w:p>
        </w:tc>
        <w:tc>
          <w:tcPr/>
          <w:p w:rsidR="00000000" w:rsidDel="00000000" w:rsidP="00000000" w:rsidRDefault="00000000" w:rsidRPr="00000000" w14:paraId="0000013B">
            <w:pPr>
              <w:jc w:val="center"/>
              <w:rPr/>
            </w:pPr>
            <w:r w:rsidDel="00000000" w:rsidR="00000000" w:rsidRPr="00000000">
              <w:rPr>
                <w:rtl w:val="0"/>
              </w:rPr>
              <w:t xml:space="preserve">Negatif</w:t>
            </w:r>
          </w:p>
        </w:tc>
        <w:tc>
          <w:tcPr/>
          <w:p w:rsidR="00000000" w:rsidDel="00000000" w:rsidP="00000000" w:rsidRDefault="00000000" w:rsidRPr="00000000" w14:paraId="0000013C">
            <w:pPr>
              <w:jc w:val="center"/>
              <w:rPr/>
            </w:pPr>
            <w:r w:rsidDel="00000000" w:rsidR="00000000" w:rsidRPr="00000000">
              <w:rPr>
                <w:rtl w:val="0"/>
              </w:rPr>
              <w:t xml:space="preserve">+1</w:t>
            </w:r>
          </w:p>
          <w:p w:rsidR="00000000" w:rsidDel="00000000" w:rsidP="00000000" w:rsidRDefault="00000000" w:rsidRPr="00000000" w14:paraId="0000013D">
            <w:pPr>
              <w:jc w:val="center"/>
              <w:rPr/>
            </w:pPr>
            <w:r w:rsidDel="00000000" w:rsidR="00000000" w:rsidRPr="00000000">
              <w:rPr>
                <w:rtl w:val="0"/>
              </w:rPr>
              <w:t xml:space="preserve">(25 mg/dL)</w:t>
            </w:r>
          </w:p>
        </w:tc>
        <w:tc>
          <w:tcPr/>
          <w:p w:rsidR="00000000" w:rsidDel="00000000" w:rsidP="00000000" w:rsidRDefault="00000000" w:rsidRPr="00000000" w14:paraId="0000013E">
            <w:pPr>
              <w:jc w:val="center"/>
              <w:rPr/>
            </w:pPr>
            <w:r w:rsidDel="00000000" w:rsidR="00000000" w:rsidRPr="00000000">
              <w:rPr>
                <w:rtl w:val="0"/>
              </w:rPr>
              <w:t xml:space="preserve">+2</w:t>
            </w:r>
          </w:p>
          <w:p w:rsidR="00000000" w:rsidDel="00000000" w:rsidP="00000000" w:rsidRDefault="00000000" w:rsidRPr="00000000" w14:paraId="0000013F">
            <w:pPr>
              <w:jc w:val="center"/>
              <w:rPr/>
            </w:pPr>
            <w:r w:rsidDel="00000000" w:rsidR="00000000" w:rsidRPr="00000000">
              <w:rPr>
                <w:rtl w:val="0"/>
              </w:rPr>
              <w:t xml:space="preserve">(75 mg/dL)</w:t>
            </w:r>
          </w:p>
        </w:tc>
        <w:tc>
          <w:tcPr/>
          <w:p w:rsidR="00000000" w:rsidDel="00000000" w:rsidP="00000000" w:rsidRDefault="00000000" w:rsidRPr="00000000" w14:paraId="00000140">
            <w:pPr>
              <w:jc w:val="center"/>
              <w:rPr/>
            </w:pPr>
            <w:r w:rsidDel="00000000" w:rsidR="00000000" w:rsidRPr="00000000">
              <w:rPr>
                <w:rtl w:val="0"/>
              </w:rPr>
              <w:t xml:space="preserve">+3</w:t>
            </w:r>
          </w:p>
          <w:p w:rsidR="00000000" w:rsidDel="00000000" w:rsidP="00000000" w:rsidRDefault="00000000" w:rsidRPr="00000000" w14:paraId="00000141">
            <w:pPr>
              <w:jc w:val="center"/>
              <w:rPr/>
            </w:pPr>
            <w:r w:rsidDel="00000000" w:rsidR="00000000" w:rsidRPr="00000000">
              <w:rPr>
                <w:rtl w:val="0"/>
              </w:rPr>
              <w:t xml:space="preserve">(150 mg/dL)</w:t>
            </w:r>
          </w:p>
        </w:tc>
        <w:tc>
          <w:tcPr/>
          <w:p w:rsidR="00000000" w:rsidDel="00000000" w:rsidP="00000000" w:rsidRDefault="00000000" w:rsidRPr="00000000" w14:paraId="00000142">
            <w:pPr>
              <w:jc w:val="center"/>
              <w:rPr/>
            </w:pPr>
            <w:r w:rsidDel="00000000" w:rsidR="00000000" w:rsidRPr="00000000">
              <w:rPr>
                <w:rtl w:val="0"/>
              </w:rPr>
              <w:t xml:space="preserve">+4</w:t>
            </w:r>
          </w:p>
          <w:p w:rsidR="00000000" w:rsidDel="00000000" w:rsidP="00000000" w:rsidRDefault="00000000" w:rsidRPr="00000000" w14:paraId="00000143">
            <w:pPr>
              <w:jc w:val="center"/>
              <w:rPr/>
            </w:pPr>
            <w:r w:rsidDel="00000000" w:rsidR="00000000" w:rsidRPr="00000000">
              <w:rPr>
                <w:rtl w:val="0"/>
              </w:rPr>
              <w:t xml:space="preserve">(500 mg/dL)</w:t>
            </w:r>
          </w:p>
        </w:tc>
      </w:tr>
      <w:tr>
        <w:trPr>
          <w:cantSplit w:val="0"/>
          <w:tblHeader w:val="0"/>
        </w:trPr>
        <w:tc>
          <w:tcPr/>
          <w:p w:rsidR="00000000" w:rsidDel="00000000" w:rsidP="00000000" w:rsidRDefault="00000000" w:rsidRPr="00000000" w14:paraId="00000144">
            <w:pPr>
              <w:jc w:val="right"/>
              <w:rPr/>
            </w:pPr>
            <w:r w:rsidDel="00000000" w:rsidR="00000000" w:rsidRPr="00000000">
              <w:rPr>
                <w:rtl w:val="0"/>
              </w:rPr>
              <w:t xml:space="preserve">&lt;10</w:t>
            </w:r>
          </w:p>
        </w:tc>
        <w:tc>
          <w:tcPr/>
          <w:p w:rsidR="00000000" w:rsidDel="00000000" w:rsidP="00000000" w:rsidRDefault="00000000" w:rsidRPr="00000000" w14:paraId="00000145">
            <w:pPr>
              <w:jc w:val="center"/>
              <w:rPr/>
            </w:pPr>
            <w:r w:rsidDel="00000000" w:rsidR="00000000" w:rsidRPr="00000000">
              <w:rPr>
                <w:rtl w:val="0"/>
              </w:rPr>
              <w:t xml:space="preserve">188</w:t>
            </w:r>
          </w:p>
        </w:tc>
        <w:tc>
          <w:tcPr/>
          <w:p w:rsidR="00000000" w:rsidDel="00000000" w:rsidP="00000000" w:rsidRDefault="00000000" w:rsidRPr="00000000" w14:paraId="00000146">
            <w:pPr>
              <w:jc w:val="center"/>
              <w:rPr/>
            </w:pPr>
            <w:r w:rsidDel="00000000" w:rsidR="00000000" w:rsidRPr="00000000">
              <w:rPr>
                <w:rtl w:val="0"/>
              </w:rPr>
              <w:t xml:space="preserve">168</w:t>
            </w:r>
          </w:p>
        </w:tc>
        <w:tc>
          <w:tcPr/>
          <w:p w:rsidR="00000000" w:rsidDel="00000000" w:rsidP="00000000" w:rsidRDefault="00000000" w:rsidRPr="00000000" w14:paraId="00000147">
            <w:pPr>
              <w:jc w:val="center"/>
              <w:rPr/>
            </w:pPr>
            <w:r w:rsidDel="00000000" w:rsidR="00000000" w:rsidRPr="00000000">
              <w:rPr>
                <w:rtl w:val="0"/>
              </w:rPr>
              <w:t xml:space="preserve">20</w:t>
            </w:r>
          </w:p>
        </w:tc>
        <w:tc>
          <w:tcPr/>
          <w:p w:rsidR="00000000" w:rsidDel="00000000" w:rsidP="00000000" w:rsidRDefault="00000000" w:rsidRPr="00000000" w14:paraId="00000148">
            <w:pPr>
              <w:jc w:val="center"/>
              <w:rPr/>
            </w:pPr>
            <w:r w:rsidDel="00000000" w:rsidR="00000000" w:rsidRPr="00000000">
              <w:rPr>
                <w:rtl w:val="0"/>
              </w:rPr>
            </w:r>
          </w:p>
        </w:tc>
        <w:tc>
          <w:tcPr/>
          <w:p w:rsidR="00000000" w:rsidDel="00000000" w:rsidP="00000000" w:rsidRDefault="00000000" w:rsidRPr="00000000" w14:paraId="00000149">
            <w:pPr>
              <w:jc w:val="center"/>
              <w:rPr/>
            </w:pPr>
            <w:r w:rsidDel="00000000" w:rsidR="00000000" w:rsidRPr="00000000">
              <w:rPr>
                <w:rtl w:val="0"/>
              </w:rPr>
            </w:r>
          </w:p>
        </w:tc>
        <w:tc>
          <w:tcPr/>
          <w:p w:rsidR="00000000" w:rsidDel="00000000" w:rsidP="00000000" w:rsidRDefault="00000000" w:rsidRPr="00000000" w14:paraId="0000014A">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4B">
            <w:pPr>
              <w:jc w:val="right"/>
              <w:rPr/>
            </w:pPr>
            <w:r w:rsidDel="00000000" w:rsidR="00000000" w:rsidRPr="00000000">
              <w:rPr>
                <w:rtl w:val="0"/>
              </w:rPr>
              <w:t xml:space="preserve">10-24,9</w:t>
            </w:r>
          </w:p>
        </w:tc>
        <w:tc>
          <w:tcPr/>
          <w:p w:rsidR="00000000" w:rsidDel="00000000" w:rsidP="00000000" w:rsidRDefault="00000000" w:rsidRPr="00000000" w14:paraId="0000014C">
            <w:pPr>
              <w:jc w:val="center"/>
              <w:rPr/>
            </w:pPr>
            <w:r w:rsidDel="00000000" w:rsidR="00000000" w:rsidRPr="00000000">
              <w:rPr>
                <w:rtl w:val="0"/>
              </w:rPr>
              <w:t xml:space="preserve">84</w:t>
            </w:r>
          </w:p>
        </w:tc>
        <w:tc>
          <w:tcPr/>
          <w:p w:rsidR="00000000" w:rsidDel="00000000" w:rsidP="00000000" w:rsidRDefault="00000000" w:rsidRPr="00000000" w14:paraId="0000014D">
            <w:pPr>
              <w:jc w:val="center"/>
              <w:rPr/>
            </w:pPr>
            <w:r w:rsidDel="00000000" w:rsidR="00000000" w:rsidRPr="00000000">
              <w:rPr>
                <w:rtl w:val="0"/>
              </w:rPr>
              <w:t xml:space="preserve">32</w:t>
            </w:r>
          </w:p>
        </w:tc>
        <w:tc>
          <w:tcPr/>
          <w:p w:rsidR="00000000" w:rsidDel="00000000" w:rsidP="00000000" w:rsidRDefault="00000000" w:rsidRPr="00000000" w14:paraId="0000014E">
            <w:pPr>
              <w:jc w:val="center"/>
              <w:rPr/>
            </w:pPr>
            <w:r w:rsidDel="00000000" w:rsidR="00000000" w:rsidRPr="00000000">
              <w:rPr>
                <w:rtl w:val="0"/>
              </w:rPr>
              <w:t xml:space="preserve">52</w:t>
            </w:r>
          </w:p>
        </w:tc>
        <w:tc>
          <w:tcPr/>
          <w:p w:rsidR="00000000" w:rsidDel="00000000" w:rsidP="00000000" w:rsidRDefault="00000000" w:rsidRPr="00000000" w14:paraId="0000014F">
            <w:pPr>
              <w:jc w:val="center"/>
              <w:rPr/>
            </w:pPr>
            <w:r w:rsidDel="00000000" w:rsidR="00000000" w:rsidRPr="00000000">
              <w:rPr>
                <w:rtl w:val="0"/>
              </w:rPr>
            </w:r>
          </w:p>
        </w:tc>
        <w:tc>
          <w:tcPr/>
          <w:p w:rsidR="00000000" w:rsidDel="00000000" w:rsidP="00000000" w:rsidRDefault="00000000" w:rsidRPr="00000000" w14:paraId="00000150">
            <w:pPr>
              <w:jc w:val="center"/>
              <w:rPr/>
            </w:pPr>
            <w:r w:rsidDel="00000000" w:rsidR="00000000" w:rsidRPr="00000000">
              <w:rPr>
                <w:rtl w:val="0"/>
              </w:rPr>
            </w:r>
          </w:p>
        </w:tc>
        <w:tc>
          <w:tcPr/>
          <w:p w:rsidR="00000000" w:rsidDel="00000000" w:rsidP="00000000" w:rsidRDefault="00000000" w:rsidRPr="00000000" w14:paraId="00000151">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52">
            <w:pPr>
              <w:jc w:val="right"/>
              <w:rPr/>
            </w:pPr>
            <w:r w:rsidDel="00000000" w:rsidR="00000000" w:rsidRPr="00000000">
              <w:rPr>
                <w:rtl w:val="0"/>
              </w:rPr>
              <w:t xml:space="preserve">25-74,9</w:t>
            </w:r>
          </w:p>
        </w:tc>
        <w:tc>
          <w:tcPr/>
          <w:p w:rsidR="00000000" w:rsidDel="00000000" w:rsidP="00000000" w:rsidRDefault="00000000" w:rsidRPr="00000000" w14:paraId="00000153">
            <w:pPr>
              <w:jc w:val="center"/>
              <w:rPr/>
            </w:pPr>
            <w:r w:rsidDel="00000000" w:rsidR="00000000" w:rsidRPr="00000000">
              <w:rPr>
                <w:rtl w:val="0"/>
              </w:rPr>
              <w:t xml:space="preserve">68</w:t>
            </w:r>
          </w:p>
        </w:tc>
        <w:tc>
          <w:tcPr/>
          <w:p w:rsidR="00000000" w:rsidDel="00000000" w:rsidP="00000000" w:rsidRDefault="00000000" w:rsidRPr="00000000" w14:paraId="00000154">
            <w:pPr>
              <w:jc w:val="center"/>
              <w:rPr/>
            </w:pPr>
            <w:r w:rsidDel="00000000" w:rsidR="00000000" w:rsidRPr="00000000">
              <w:rPr>
                <w:rtl w:val="0"/>
              </w:rPr>
              <w:t xml:space="preserve">3</w:t>
            </w:r>
          </w:p>
        </w:tc>
        <w:tc>
          <w:tcPr/>
          <w:p w:rsidR="00000000" w:rsidDel="00000000" w:rsidP="00000000" w:rsidRDefault="00000000" w:rsidRPr="00000000" w14:paraId="00000155">
            <w:pPr>
              <w:jc w:val="center"/>
              <w:rPr/>
            </w:pPr>
            <w:r w:rsidDel="00000000" w:rsidR="00000000" w:rsidRPr="00000000">
              <w:rPr>
                <w:rtl w:val="0"/>
              </w:rPr>
              <w:t xml:space="preserve">22</w:t>
            </w:r>
          </w:p>
        </w:tc>
        <w:tc>
          <w:tcPr/>
          <w:p w:rsidR="00000000" w:rsidDel="00000000" w:rsidP="00000000" w:rsidRDefault="00000000" w:rsidRPr="00000000" w14:paraId="00000156">
            <w:pPr>
              <w:jc w:val="center"/>
              <w:rPr/>
            </w:pPr>
            <w:r w:rsidDel="00000000" w:rsidR="00000000" w:rsidRPr="00000000">
              <w:rPr>
                <w:rtl w:val="0"/>
              </w:rPr>
              <w:t xml:space="preserve">35</w:t>
            </w:r>
          </w:p>
        </w:tc>
        <w:tc>
          <w:tcPr/>
          <w:p w:rsidR="00000000" w:rsidDel="00000000" w:rsidP="00000000" w:rsidRDefault="00000000" w:rsidRPr="00000000" w14:paraId="00000157">
            <w:pPr>
              <w:jc w:val="center"/>
              <w:rPr/>
            </w:pPr>
            <w:r w:rsidDel="00000000" w:rsidR="00000000" w:rsidRPr="00000000">
              <w:rPr>
                <w:rtl w:val="0"/>
              </w:rPr>
              <w:t xml:space="preserve">7</w:t>
            </w:r>
          </w:p>
        </w:tc>
        <w:tc>
          <w:tcPr/>
          <w:p w:rsidR="00000000" w:rsidDel="00000000" w:rsidP="00000000" w:rsidRDefault="00000000" w:rsidRPr="00000000" w14:paraId="00000158">
            <w:pPr>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159">
            <w:pPr>
              <w:jc w:val="right"/>
              <w:rPr/>
            </w:pPr>
            <w:r w:rsidDel="00000000" w:rsidR="00000000" w:rsidRPr="00000000">
              <w:rPr>
                <w:rtl w:val="0"/>
              </w:rPr>
              <w:t xml:space="preserve">75-149,9</w:t>
            </w:r>
          </w:p>
        </w:tc>
        <w:tc>
          <w:tcPr/>
          <w:p w:rsidR="00000000" w:rsidDel="00000000" w:rsidP="00000000" w:rsidRDefault="00000000" w:rsidRPr="00000000" w14:paraId="0000015A">
            <w:pPr>
              <w:jc w:val="center"/>
              <w:rPr/>
            </w:pPr>
            <w:r w:rsidDel="00000000" w:rsidR="00000000" w:rsidRPr="00000000">
              <w:rPr>
                <w:rtl w:val="0"/>
              </w:rPr>
              <w:t xml:space="preserve">32</w:t>
            </w:r>
          </w:p>
        </w:tc>
        <w:tc>
          <w:tcPr/>
          <w:p w:rsidR="00000000" w:rsidDel="00000000" w:rsidP="00000000" w:rsidRDefault="00000000" w:rsidRPr="00000000" w14:paraId="0000015B">
            <w:pPr>
              <w:jc w:val="center"/>
              <w:rPr/>
            </w:pPr>
            <w:r w:rsidDel="00000000" w:rsidR="00000000" w:rsidRPr="00000000">
              <w:rPr>
                <w:rtl w:val="0"/>
              </w:rPr>
            </w:r>
          </w:p>
        </w:tc>
        <w:tc>
          <w:tcPr/>
          <w:p w:rsidR="00000000" w:rsidDel="00000000" w:rsidP="00000000" w:rsidRDefault="00000000" w:rsidRPr="00000000" w14:paraId="0000015C">
            <w:pPr>
              <w:jc w:val="center"/>
              <w:rPr/>
            </w:pPr>
            <w:r w:rsidDel="00000000" w:rsidR="00000000" w:rsidRPr="00000000">
              <w:rPr>
                <w:rtl w:val="0"/>
              </w:rPr>
              <w:t xml:space="preserve">2</w:t>
            </w:r>
          </w:p>
        </w:tc>
        <w:tc>
          <w:tcPr/>
          <w:p w:rsidR="00000000" w:rsidDel="00000000" w:rsidP="00000000" w:rsidRDefault="00000000" w:rsidRPr="00000000" w14:paraId="0000015D">
            <w:pPr>
              <w:jc w:val="center"/>
              <w:rPr/>
            </w:pPr>
            <w:r w:rsidDel="00000000" w:rsidR="00000000" w:rsidRPr="00000000">
              <w:rPr>
                <w:rtl w:val="0"/>
              </w:rPr>
              <w:t xml:space="preserve">6</w:t>
            </w:r>
          </w:p>
        </w:tc>
        <w:tc>
          <w:tcPr/>
          <w:p w:rsidR="00000000" w:rsidDel="00000000" w:rsidP="00000000" w:rsidRDefault="00000000" w:rsidRPr="00000000" w14:paraId="0000015E">
            <w:pPr>
              <w:jc w:val="center"/>
              <w:rPr/>
            </w:pPr>
            <w:r w:rsidDel="00000000" w:rsidR="00000000" w:rsidRPr="00000000">
              <w:rPr>
                <w:rtl w:val="0"/>
              </w:rPr>
              <w:t xml:space="preserve">19</w:t>
            </w:r>
          </w:p>
        </w:tc>
        <w:tc>
          <w:tcPr/>
          <w:p w:rsidR="00000000" w:rsidDel="00000000" w:rsidP="00000000" w:rsidRDefault="00000000" w:rsidRPr="00000000" w14:paraId="0000015F">
            <w:pPr>
              <w:jc w:val="cente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160">
            <w:pPr>
              <w:jc w:val="right"/>
              <w:rPr/>
            </w:pPr>
            <w:r w:rsidDel="00000000" w:rsidR="00000000" w:rsidRPr="00000000">
              <w:rPr>
                <w:rtl w:val="0"/>
              </w:rPr>
              <w:t xml:space="preserve">&gt;150</w:t>
            </w:r>
          </w:p>
        </w:tc>
        <w:tc>
          <w:tcPr/>
          <w:p w:rsidR="00000000" w:rsidDel="00000000" w:rsidP="00000000" w:rsidRDefault="00000000" w:rsidRPr="00000000" w14:paraId="00000161">
            <w:pPr>
              <w:jc w:val="center"/>
              <w:rPr/>
            </w:pPr>
            <w:r w:rsidDel="00000000" w:rsidR="00000000" w:rsidRPr="00000000">
              <w:rPr>
                <w:rtl w:val="0"/>
              </w:rPr>
              <w:t xml:space="preserve">58</w:t>
            </w:r>
          </w:p>
        </w:tc>
        <w:tc>
          <w:tcPr/>
          <w:p w:rsidR="00000000" w:rsidDel="00000000" w:rsidP="00000000" w:rsidRDefault="00000000" w:rsidRPr="00000000" w14:paraId="00000162">
            <w:pPr>
              <w:jc w:val="center"/>
              <w:rPr/>
            </w:pPr>
            <w:r w:rsidDel="00000000" w:rsidR="00000000" w:rsidRPr="00000000">
              <w:rPr>
                <w:rtl w:val="0"/>
              </w:rPr>
            </w:r>
          </w:p>
        </w:tc>
        <w:tc>
          <w:tcPr/>
          <w:p w:rsidR="00000000" w:rsidDel="00000000" w:rsidP="00000000" w:rsidRDefault="00000000" w:rsidRPr="00000000" w14:paraId="00000163">
            <w:pPr>
              <w:jc w:val="center"/>
              <w:rPr/>
            </w:pPr>
            <w:r w:rsidDel="00000000" w:rsidR="00000000" w:rsidRPr="00000000">
              <w:rPr>
                <w:rtl w:val="0"/>
              </w:rPr>
            </w:r>
          </w:p>
        </w:tc>
        <w:tc>
          <w:tcPr/>
          <w:p w:rsidR="00000000" w:rsidDel="00000000" w:rsidP="00000000" w:rsidRDefault="00000000" w:rsidRPr="00000000" w14:paraId="00000164">
            <w:pPr>
              <w:jc w:val="center"/>
              <w:rPr/>
            </w:pPr>
            <w:r w:rsidDel="00000000" w:rsidR="00000000" w:rsidRPr="00000000">
              <w:rPr>
                <w:rtl w:val="0"/>
              </w:rPr>
            </w:r>
          </w:p>
        </w:tc>
        <w:tc>
          <w:tcPr/>
          <w:p w:rsidR="00000000" w:rsidDel="00000000" w:rsidP="00000000" w:rsidRDefault="00000000" w:rsidRPr="00000000" w14:paraId="00000165">
            <w:pPr>
              <w:jc w:val="center"/>
              <w:rPr/>
            </w:pPr>
            <w:r w:rsidDel="00000000" w:rsidR="00000000" w:rsidRPr="00000000">
              <w:rPr>
                <w:rtl w:val="0"/>
              </w:rPr>
              <w:t xml:space="preserve">11</w:t>
            </w:r>
          </w:p>
        </w:tc>
        <w:tc>
          <w:tcPr/>
          <w:p w:rsidR="00000000" w:rsidDel="00000000" w:rsidP="00000000" w:rsidRDefault="00000000" w:rsidRPr="00000000" w14:paraId="00000166">
            <w:pPr>
              <w:jc w:val="center"/>
              <w:rPr/>
            </w:pPr>
            <w:r w:rsidDel="00000000" w:rsidR="00000000" w:rsidRPr="00000000">
              <w:rPr>
                <w:rtl w:val="0"/>
              </w:rPr>
              <w:t xml:space="preserve">47</w:t>
            </w:r>
          </w:p>
        </w:tc>
      </w:tr>
      <w:tr>
        <w:trPr>
          <w:cantSplit w:val="0"/>
          <w:tblHeader w:val="0"/>
        </w:trPr>
        <w:tc>
          <w:tcPr/>
          <w:p w:rsidR="00000000" w:rsidDel="00000000" w:rsidP="00000000" w:rsidRDefault="00000000" w:rsidRPr="00000000" w14:paraId="00000167">
            <w:pPr>
              <w:jc w:val="right"/>
              <w:rPr/>
            </w:pPr>
            <w:r w:rsidDel="00000000" w:rsidR="00000000" w:rsidRPr="00000000">
              <w:rPr>
                <w:rtl w:val="0"/>
              </w:rPr>
              <w:t xml:space="preserve">Toplam</w:t>
            </w:r>
          </w:p>
        </w:tc>
        <w:tc>
          <w:tcPr/>
          <w:p w:rsidR="00000000" w:rsidDel="00000000" w:rsidP="00000000" w:rsidRDefault="00000000" w:rsidRPr="00000000" w14:paraId="00000168">
            <w:pPr>
              <w:jc w:val="center"/>
              <w:rPr/>
            </w:pPr>
            <w:r w:rsidDel="00000000" w:rsidR="00000000" w:rsidRPr="00000000">
              <w:rPr>
                <w:rtl w:val="0"/>
              </w:rPr>
              <w:t xml:space="preserve">430</w:t>
            </w:r>
          </w:p>
        </w:tc>
        <w:tc>
          <w:tcPr/>
          <w:p w:rsidR="00000000" w:rsidDel="00000000" w:rsidP="00000000" w:rsidRDefault="00000000" w:rsidRPr="00000000" w14:paraId="00000169">
            <w:pPr>
              <w:jc w:val="center"/>
              <w:rPr/>
            </w:pPr>
            <w:r w:rsidDel="00000000" w:rsidR="00000000" w:rsidRPr="00000000">
              <w:rPr>
                <w:rtl w:val="0"/>
              </w:rPr>
              <w:t xml:space="preserve">203</w:t>
            </w:r>
          </w:p>
        </w:tc>
        <w:tc>
          <w:tcPr/>
          <w:p w:rsidR="00000000" w:rsidDel="00000000" w:rsidP="00000000" w:rsidRDefault="00000000" w:rsidRPr="00000000" w14:paraId="0000016A">
            <w:pPr>
              <w:jc w:val="center"/>
              <w:rPr/>
            </w:pPr>
            <w:r w:rsidDel="00000000" w:rsidR="00000000" w:rsidRPr="00000000">
              <w:rPr>
                <w:rtl w:val="0"/>
              </w:rPr>
              <w:t xml:space="preserve">96</w:t>
            </w:r>
          </w:p>
        </w:tc>
        <w:tc>
          <w:tcPr/>
          <w:p w:rsidR="00000000" w:rsidDel="00000000" w:rsidP="00000000" w:rsidRDefault="00000000" w:rsidRPr="00000000" w14:paraId="0000016B">
            <w:pPr>
              <w:jc w:val="center"/>
              <w:rPr/>
            </w:pPr>
            <w:r w:rsidDel="00000000" w:rsidR="00000000" w:rsidRPr="00000000">
              <w:rPr>
                <w:rtl w:val="0"/>
              </w:rPr>
              <w:t xml:space="preserve">41</w:t>
            </w:r>
          </w:p>
        </w:tc>
        <w:tc>
          <w:tcPr/>
          <w:p w:rsidR="00000000" w:rsidDel="00000000" w:rsidP="00000000" w:rsidRDefault="00000000" w:rsidRPr="00000000" w14:paraId="0000016C">
            <w:pPr>
              <w:jc w:val="center"/>
              <w:rPr/>
            </w:pPr>
            <w:r w:rsidDel="00000000" w:rsidR="00000000" w:rsidRPr="00000000">
              <w:rPr>
                <w:rtl w:val="0"/>
              </w:rPr>
              <w:t xml:space="preserve">37</w:t>
            </w:r>
          </w:p>
        </w:tc>
        <w:tc>
          <w:tcPr/>
          <w:p w:rsidR="00000000" w:rsidDel="00000000" w:rsidP="00000000" w:rsidRDefault="00000000" w:rsidRPr="00000000" w14:paraId="0000016D">
            <w:pPr>
              <w:jc w:val="center"/>
              <w:rPr/>
            </w:pPr>
            <w:r w:rsidDel="00000000" w:rsidR="00000000" w:rsidRPr="00000000">
              <w:rPr>
                <w:rtl w:val="0"/>
              </w:rPr>
              <w:t xml:space="preserve">53</w:t>
            </w:r>
          </w:p>
        </w:tc>
      </w:tr>
    </w:tbl>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0">
      <w:pPr>
        <w:rPr/>
      </w:pPr>
      <w:r w:rsidDel="00000000" w:rsidR="00000000" w:rsidRPr="00000000">
        <w:rPr>
          <w:rtl w:val="0"/>
        </w:rPr>
        <w:t xml:space="preserve">Tablo 4.2. İdrarda total protein ölçümünde strip yönteminin tanısal değeri</w:t>
      </w:r>
    </w:p>
    <w:tbl>
      <w:tblPr>
        <w:tblStyle w:val="Table4"/>
        <w:tblW w:w="92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34"/>
        <w:gridCol w:w="1586"/>
        <w:gridCol w:w="1430"/>
        <w:gridCol w:w="1682"/>
        <w:gridCol w:w="1701"/>
        <w:gridCol w:w="1315"/>
        <w:tblGridChange w:id="0">
          <w:tblGrid>
            <w:gridCol w:w="1534"/>
            <w:gridCol w:w="1586"/>
            <w:gridCol w:w="1430"/>
            <w:gridCol w:w="1682"/>
            <w:gridCol w:w="1701"/>
            <w:gridCol w:w="1315"/>
          </w:tblGrid>
        </w:tblGridChange>
      </w:tblGrid>
      <w:tr>
        <w:trPr>
          <w:cantSplit w:val="0"/>
          <w:tblHeader w:val="0"/>
        </w:trPr>
        <w:tc>
          <w:tcPr/>
          <w:p w:rsidR="00000000" w:rsidDel="00000000" w:rsidP="00000000" w:rsidRDefault="00000000" w:rsidRPr="00000000" w14:paraId="00000171">
            <w:pPr>
              <w:rPr/>
            </w:pPr>
            <w:r w:rsidDel="00000000" w:rsidR="00000000" w:rsidRPr="00000000">
              <w:rPr>
                <w:rtl w:val="0"/>
              </w:rPr>
            </w:r>
          </w:p>
        </w:tc>
        <w:tc>
          <w:tcPr/>
          <w:p w:rsidR="00000000" w:rsidDel="00000000" w:rsidP="00000000" w:rsidRDefault="00000000" w:rsidRPr="00000000" w14:paraId="00000172">
            <w:pPr>
              <w:rPr/>
            </w:pPr>
            <w:r w:rsidDel="00000000" w:rsidR="00000000" w:rsidRPr="00000000">
              <w:rPr>
                <w:rtl w:val="0"/>
              </w:rPr>
              <w:t xml:space="preserve">Sensitivite (%)</w:t>
            </w:r>
          </w:p>
        </w:tc>
        <w:tc>
          <w:tcPr/>
          <w:p w:rsidR="00000000" w:rsidDel="00000000" w:rsidP="00000000" w:rsidRDefault="00000000" w:rsidRPr="00000000" w14:paraId="00000173">
            <w:pPr>
              <w:rPr/>
            </w:pPr>
            <w:r w:rsidDel="00000000" w:rsidR="00000000" w:rsidRPr="00000000">
              <w:rPr>
                <w:rtl w:val="0"/>
              </w:rPr>
              <w:t xml:space="preserve">Spesifite (%)</w:t>
            </w:r>
          </w:p>
        </w:tc>
        <w:tc>
          <w:tcPr/>
          <w:p w:rsidR="00000000" w:rsidDel="00000000" w:rsidP="00000000" w:rsidRDefault="00000000" w:rsidRPr="00000000" w14:paraId="00000174">
            <w:pPr>
              <w:rPr/>
            </w:pPr>
            <w:r w:rsidDel="00000000" w:rsidR="00000000" w:rsidRPr="00000000">
              <w:rPr>
                <w:rtl w:val="0"/>
              </w:rPr>
              <w:t xml:space="preserve">Pozitif Prediktif Değer (%)</w:t>
            </w:r>
          </w:p>
        </w:tc>
        <w:tc>
          <w:tcPr/>
          <w:p w:rsidR="00000000" w:rsidDel="00000000" w:rsidP="00000000" w:rsidRDefault="00000000" w:rsidRPr="00000000" w14:paraId="00000175">
            <w:pPr>
              <w:rPr/>
            </w:pPr>
            <w:r w:rsidDel="00000000" w:rsidR="00000000" w:rsidRPr="00000000">
              <w:rPr>
                <w:rtl w:val="0"/>
              </w:rPr>
              <w:t xml:space="preserve">Negatif Prediktif Değer (%)</w:t>
            </w:r>
          </w:p>
        </w:tc>
        <w:tc>
          <w:tcPr/>
          <w:p w:rsidR="00000000" w:rsidDel="00000000" w:rsidP="00000000" w:rsidRDefault="00000000" w:rsidRPr="00000000" w14:paraId="00000176">
            <w:pPr>
              <w:rPr/>
            </w:pPr>
            <w:r w:rsidDel="00000000" w:rsidR="00000000" w:rsidRPr="00000000">
              <w:rPr>
                <w:rtl w:val="0"/>
              </w:rPr>
              <w:t xml:space="preserve">Etkinlik (%)</w:t>
            </w:r>
          </w:p>
        </w:tc>
      </w:tr>
      <w:tr>
        <w:trPr>
          <w:cantSplit w:val="0"/>
          <w:tblHeader w:val="0"/>
        </w:trPr>
        <w:tc>
          <w:tcPr/>
          <w:p w:rsidR="00000000" w:rsidDel="00000000" w:rsidP="00000000" w:rsidRDefault="00000000" w:rsidRPr="00000000" w14:paraId="00000177">
            <w:pPr>
              <w:rPr/>
            </w:pPr>
            <w:r w:rsidDel="00000000" w:rsidR="00000000" w:rsidRPr="00000000">
              <w:rPr>
                <w:rtl w:val="0"/>
              </w:rPr>
              <w:t xml:space="preserve">Strip yöntemi</w:t>
            </w:r>
          </w:p>
        </w:tc>
        <w:tc>
          <w:tcPr/>
          <w:p w:rsidR="00000000" w:rsidDel="00000000" w:rsidP="00000000" w:rsidRDefault="00000000" w:rsidRPr="00000000" w14:paraId="00000178">
            <w:pPr>
              <w:rPr/>
            </w:pPr>
            <w:r w:rsidDel="00000000" w:rsidR="00000000" w:rsidRPr="00000000">
              <w:rPr>
                <w:rtl w:val="0"/>
              </w:rPr>
              <w:t xml:space="preserve">85,5</w:t>
            </w:r>
          </w:p>
        </w:tc>
        <w:tc>
          <w:tcPr/>
          <w:p w:rsidR="00000000" w:rsidDel="00000000" w:rsidP="00000000" w:rsidRDefault="00000000" w:rsidRPr="00000000" w14:paraId="00000179">
            <w:pPr>
              <w:rPr/>
            </w:pPr>
            <w:r w:rsidDel="00000000" w:rsidR="00000000" w:rsidRPr="00000000">
              <w:rPr>
                <w:rtl w:val="0"/>
              </w:rPr>
              <w:t xml:space="preserve">89,4</w:t>
            </w:r>
          </w:p>
        </w:tc>
        <w:tc>
          <w:tcPr/>
          <w:p w:rsidR="00000000" w:rsidDel="00000000" w:rsidP="00000000" w:rsidRDefault="00000000" w:rsidRPr="00000000" w14:paraId="0000017A">
            <w:pPr>
              <w:rPr/>
            </w:pPr>
            <w:r w:rsidDel="00000000" w:rsidR="00000000" w:rsidRPr="00000000">
              <w:rPr>
                <w:rtl w:val="0"/>
              </w:rPr>
              <w:t xml:space="preserve">91,2</w:t>
            </w:r>
          </w:p>
        </w:tc>
        <w:tc>
          <w:tcPr/>
          <w:p w:rsidR="00000000" w:rsidDel="00000000" w:rsidP="00000000" w:rsidRDefault="00000000" w:rsidRPr="00000000" w14:paraId="0000017B">
            <w:pPr>
              <w:rPr/>
            </w:pPr>
            <w:r w:rsidDel="00000000" w:rsidR="00000000" w:rsidRPr="00000000">
              <w:rPr>
                <w:rtl w:val="0"/>
              </w:rPr>
              <w:t xml:space="preserve">82,8</w:t>
            </w:r>
          </w:p>
        </w:tc>
        <w:tc>
          <w:tcPr/>
          <w:p w:rsidR="00000000" w:rsidDel="00000000" w:rsidP="00000000" w:rsidRDefault="00000000" w:rsidRPr="00000000" w14:paraId="0000017C">
            <w:pPr>
              <w:rPr/>
            </w:pPr>
            <w:r w:rsidDel="00000000" w:rsidR="00000000" w:rsidRPr="00000000">
              <w:rPr>
                <w:rtl w:val="0"/>
              </w:rPr>
              <w:t xml:space="preserve">87,2</w:t>
            </w:r>
          </w:p>
        </w:tc>
      </w:tr>
    </w:tbl>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Tablo 4.3. İdrarda total protein tayininde PRM, TCA ve SSA yöntemleri ile elde edilen sonuçların ortalama değerleri ve minimum-maksimum değer aralıkları</w:t>
      </w:r>
    </w:p>
    <w:tbl>
      <w:tblPr>
        <w:tblStyle w:val="Table5"/>
        <w:tblW w:w="6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1386"/>
        <w:gridCol w:w="1457"/>
        <w:gridCol w:w="2085"/>
        <w:tblGridChange w:id="0">
          <w:tblGrid>
            <w:gridCol w:w="1410"/>
            <w:gridCol w:w="1386"/>
            <w:gridCol w:w="1457"/>
            <w:gridCol w:w="2085"/>
          </w:tblGrid>
        </w:tblGridChange>
      </w:tblGrid>
      <w:tr>
        <w:trPr>
          <w:cantSplit w:val="0"/>
          <w:tblHeader w:val="0"/>
        </w:trPr>
        <w:tc>
          <w:tcPr/>
          <w:p w:rsidR="00000000" w:rsidDel="00000000" w:rsidP="00000000" w:rsidRDefault="00000000" w:rsidRPr="00000000" w14:paraId="00000180">
            <w:pPr>
              <w:rPr/>
            </w:pPr>
            <w:r w:rsidDel="00000000" w:rsidR="00000000" w:rsidRPr="00000000">
              <w:rPr>
                <w:rtl w:val="0"/>
              </w:rPr>
            </w:r>
          </w:p>
        </w:tc>
        <w:tc>
          <w:tcPr/>
          <w:p w:rsidR="00000000" w:rsidDel="00000000" w:rsidP="00000000" w:rsidRDefault="00000000" w:rsidRPr="00000000" w14:paraId="00000181">
            <w:pPr>
              <w:rPr/>
            </w:pPr>
            <w:r w:rsidDel="00000000" w:rsidR="00000000" w:rsidRPr="00000000">
              <w:rPr>
                <w:rtl w:val="0"/>
              </w:rPr>
              <w:t xml:space="preserve">n</w:t>
            </w:r>
          </w:p>
        </w:tc>
        <w:tc>
          <w:tcPr/>
          <w:p w:rsidR="00000000" w:rsidDel="00000000" w:rsidP="00000000" w:rsidRDefault="00000000" w:rsidRPr="00000000" w14:paraId="00000182">
            <w:pPr>
              <w:rPr/>
            </w:pPr>
            <w:r w:rsidDel="00000000" w:rsidR="00000000" w:rsidRPr="00000000">
              <w:rPr>
                <w:rtl w:val="0"/>
              </w:rPr>
              <w:t xml:space="preserve">Ortalama</w:t>
            </w:r>
          </w:p>
        </w:tc>
        <w:tc>
          <w:tcPr/>
          <w:p w:rsidR="00000000" w:rsidDel="00000000" w:rsidP="00000000" w:rsidRDefault="00000000" w:rsidRPr="00000000" w14:paraId="00000183">
            <w:pPr>
              <w:rPr/>
            </w:pPr>
            <w:r w:rsidDel="00000000" w:rsidR="00000000" w:rsidRPr="00000000">
              <w:rPr>
                <w:rtl w:val="0"/>
              </w:rPr>
              <w:t xml:space="preserve">MinimumMaksimum (mg/dL)</w:t>
            </w:r>
          </w:p>
        </w:tc>
      </w:tr>
      <w:tr>
        <w:trPr>
          <w:cantSplit w:val="0"/>
          <w:tblHeader w:val="0"/>
        </w:trPr>
        <w:tc>
          <w:tcPr/>
          <w:p w:rsidR="00000000" w:rsidDel="00000000" w:rsidP="00000000" w:rsidRDefault="00000000" w:rsidRPr="00000000" w14:paraId="00000184">
            <w:pPr>
              <w:rPr/>
            </w:pPr>
            <w:r w:rsidDel="00000000" w:rsidR="00000000" w:rsidRPr="00000000">
              <w:rPr>
                <w:rtl w:val="0"/>
              </w:rPr>
              <w:t xml:space="preserve">PRM</w:t>
            </w:r>
          </w:p>
        </w:tc>
        <w:tc>
          <w:tcPr/>
          <w:p w:rsidR="00000000" w:rsidDel="00000000" w:rsidP="00000000" w:rsidRDefault="00000000" w:rsidRPr="00000000" w14:paraId="00000185">
            <w:pPr>
              <w:rPr/>
            </w:pPr>
            <w:r w:rsidDel="00000000" w:rsidR="00000000" w:rsidRPr="00000000">
              <w:rPr>
                <w:rtl w:val="0"/>
              </w:rPr>
              <w:t xml:space="preserve">82</w:t>
            </w:r>
          </w:p>
        </w:tc>
        <w:tc>
          <w:tcPr/>
          <w:p w:rsidR="00000000" w:rsidDel="00000000" w:rsidP="00000000" w:rsidRDefault="00000000" w:rsidRPr="00000000" w14:paraId="00000186">
            <w:pPr>
              <w:rPr/>
            </w:pPr>
            <w:r w:rsidDel="00000000" w:rsidR="00000000" w:rsidRPr="00000000">
              <w:rPr>
                <w:rtl w:val="0"/>
              </w:rPr>
              <w:t xml:space="preserve">58,74</w:t>
            </w:r>
          </w:p>
        </w:tc>
        <w:tc>
          <w:tcPr/>
          <w:p w:rsidR="00000000" w:rsidDel="00000000" w:rsidP="00000000" w:rsidRDefault="00000000" w:rsidRPr="00000000" w14:paraId="00000187">
            <w:pPr>
              <w:rPr/>
            </w:pPr>
            <w:r w:rsidDel="00000000" w:rsidR="00000000" w:rsidRPr="00000000">
              <w:rPr>
                <w:rtl w:val="0"/>
              </w:rPr>
              <w:t xml:space="preserve">1-224</w:t>
            </w:r>
          </w:p>
        </w:tc>
      </w:tr>
      <w:tr>
        <w:trPr>
          <w:cantSplit w:val="0"/>
          <w:tblHeader w:val="0"/>
        </w:trPr>
        <w:tc>
          <w:tcPr/>
          <w:p w:rsidR="00000000" w:rsidDel="00000000" w:rsidP="00000000" w:rsidRDefault="00000000" w:rsidRPr="00000000" w14:paraId="00000188">
            <w:pPr>
              <w:rPr/>
            </w:pPr>
            <w:r w:rsidDel="00000000" w:rsidR="00000000" w:rsidRPr="00000000">
              <w:rPr>
                <w:rtl w:val="0"/>
              </w:rPr>
              <w:t xml:space="preserve">TCA</w:t>
            </w:r>
          </w:p>
        </w:tc>
        <w:tc>
          <w:tcPr/>
          <w:p w:rsidR="00000000" w:rsidDel="00000000" w:rsidP="00000000" w:rsidRDefault="00000000" w:rsidRPr="00000000" w14:paraId="00000189">
            <w:pPr>
              <w:rPr/>
            </w:pPr>
            <w:r w:rsidDel="00000000" w:rsidR="00000000" w:rsidRPr="00000000">
              <w:rPr>
                <w:rtl w:val="0"/>
              </w:rPr>
              <w:t xml:space="preserve">82</w:t>
            </w:r>
          </w:p>
        </w:tc>
        <w:tc>
          <w:tcPr/>
          <w:p w:rsidR="00000000" w:rsidDel="00000000" w:rsidP="00000000" w:rsidRDefault="00000000" w:rsidRPr="00000000" w14:paraId="0000018A">
            <w:pPr>
              <w:rPr/>
            </w:pPr>
            <w:r w:rsidDel="00000000" w:rsidR="00000000" w:rsidRPr="00000000">
              <w:rPr>
                <w:rtl w:val="0"/>
              </w:rPr>
              <w:t xml:space="preserve">56,57</w:t>
            </w:r>
          </w:p>
        </w:tc>
        <w:tc>
          <w:tcPr/>
          <w:p w:rsidR="00000000" w:rsidDel="00000000" w:rsidP="00000000" w:rsidRDefault="00000000" w:rsidRPr="00000000" w14:paraId="0000018B">
            <w:pPr>
              <w:rPr/>
            </w:pPr>
            <w:r w:rsidDel="00000000" w:rsidR="00000000" w:rsidRPr="00000000">
              <w:rPr>
                <w:rtl w:val="0"/>
              </w:rPr>
              <w:t xml:space="preserve">2-220</w:t>
            </w:r>
          </w:p>
        </w:tc>
      </w:tr>
      <w:tr>
        <w:trPr>
          <w:cantSplit w:val="0"/>
          <w:tblHeader w:val="0"/>
        </w:trPr>
        <w:tc>
          <w:tcPr/>
          <w:p w:rsidR="00000000" w:rsidDel="00000000" w:rsidP="00000000" w:rsidRDefault="00000000" w:rsidRPr="00000000" w14:paraId="0000018C">
            <w:pPr>
              <w:rPr/>
            </w:pPr>
            <w:r w:rsidDel="00000000" w:rsidR="00000000" w:rsidRPr="00000000">
              <w:rPr>
                <w:rtl w:val="0"/>
              </w:rPr>
              <w:t xml:space="preserve">SSA</w:t>
            </w:r>
          </w:p>
        </w:tc>
        <w:tc>
          <w:tcPr/>
          <w:p w:rsidR="00000000" w:rsidDel="00000000" w:rsidP="00000000" w:rsidRDefault="00000000" w:rsidRPr="00000000" w14:paraId="0000018D">
            <w:pPr>
              <w:rPr/>
            </w:pPr>
            <w:r w:rsidDel="00000000" w:rsidR="00000000" w:rsidRPr="00000000">
              <w:rPr>
                <w:rtl w:val="0"/>
              </w:rPr>
              <w:t xml:space="preserve">82</w:t>
            </w:r>
          </w:p>
        </w:tc>
        <w:tc>
          <w:tcPr/>
          <w:p w:rsidR="00000000" w:rsidDel="00000000" w:rsidP="00000000" w:rsidRDefault="00000000" w:rsidRPr="00000000" w14:paraId="0000018E">
            <w:pPr>
              <w:rPr/>
            </w:pPr>
            <w:r w:rsidDel="00000000" w:rsidR="00000000" w:rsidRPr="00000000">
              <w:rPr>
                <w:rtl w:val="0"/>
              </w:rPr>
              <w:t xml:space="preserve">63,65</w:t>
            </w:r>
          </w:p>
        </w:tc>
        <w:tc>
          <w:tcPr/>
          <w:p w:rsidR="00000000" w:rsidDel="00000000" w:rsidP="00000000" w:rsidRDefault="00000000" w:rsidRPr="00000000" w14:paraId="0000018F">
            <w:pPr>
              <w:rPr/>
            </w:pPr>
            <w:r w:rsidDel="00000000" w:rsidR="00000000" w:rsidRPr="00000000">
              <w:rPr>
                <w:rtl w:val="0"/>
              </w:rPr>
              <w:t xml:space="preserve">2-240</w:t>
            </w:r>
          </w:p>
        </w:tc>
      </w:tr>
    </w:tbl>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Tablo 4.4. İdrarda total protein tayininde PRM, TCA ve SSA yöntemlerinin gün içi presizyon değerleri</w:t>
      </w:r>
    </w:p>
    <w:tbl>
      <w:tblPr>
        <w:tblStyle w:val="Table6"/>
        <w:tblW w:w="80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2"/>
        <w:gridCol w:w="990"/>
        <w:gridCol w:w="849"/>
        <w:gridCol w:w="991"/>
        <w:gridCol w:w="993"/>
        <w:gridCol w:w="849"/>
        <w:gridCol w:w="1134"/>
        <w:gridCol w:w="1133"/>
        <w:tblGridChange w:id="0">
          <w:tblGrid>
            <w:gridCol w:w="1132"/>
            <w:gridCol w:w="990"/>
            <w:gridCol w:w="849"/>
            <w:gridCol w:w="991"/>
            <w:gridCol w:w="993"/>
            <w:gridCol w:w="849"/>
            <w:gridCol w:w="1134"/>
            <w:gridCol w:w="1133"/>
          </w:tblGrid>
        </w:tblGridChange>
      </w:tblGrid>
      <w:tr>
        <w:trPr>
          <w:cantSplit w:val="0"/>
          <w:tblHeader w:val="0"/>
        </w:trPr>
        <w:tc>
          <w:tcPr/>
          <w:p w:rsidR="00000000" w:rsidDel="00000000" w:rsidP="00000000" w:rsidRDefault="00000000" w:rsidRPr="00000000" w14:paraId="00000193">
            <w:pPr>
              <w:rPr/>
            </w:pPr>
            <w:r w:rsidDel="00000000" w:rsidR="00000000" w:rsidRPr="00000000">
              <w:rPr>
                <w:rtl w:val="0"/>
              </w:rPr>
            </w:r>
          </w:p>
        </w:tc>
        <w:tc>
          <w:tcPr/>
          <w:p w:rsidR="00000000" w:rsidDel="00000000" w:rsidP="00000000" w:rsidRDefault="00000000" w:rsidRPr="00000000" w14:paraId="00000194">
            <w:pPr>
              <w:rPr/>
            </w:pPr>
            <w:r w:rsidDel="00000000" w:rsidR="00000000" w:rsidRPr="00000000">
              <w:rPr>
                <w:rtl w:val="0"/>
              </w:rPr>
              <w:t xml:space="preserve">PRM (mg/dL)</w:t>
            </w:r>
          </w:p>
        </w:tc>
        <w:tc>
          <w:tcPr/>
          <w:p w:rsidR="00000000" w:rsidDel="00000000" w:rsidP="00000000" w:rsidRDefault="00000000" w:rsidRPr="00000000" w14:paraId="00000195">
            <w:pPr>
              <w:rPr/>
            </w:pPr>
            <w:r w:rsidDel="00000000" w:rsidR="00000000" w:rsidRPr="00000000">
              <w:rPr>
                <w:rtl w:val="0"/>
              </w:rPr>
            </w:r>
          </w:p>
        </w:tc>
        <w:tc>
          <w:tcPr/>
          <w:p w:rsidR="00000000" w:rsidDel="00000000" w:rsidP="00000000" w:rsidRDefault="00000000" w:rsidRPr="00000000" w14:paraId="00000196">
            <w:pPr>
              <w:rPr/>
            </w:pPr>
            <w:r w:rsidDel="00000000" w:rsidR="00000000" w:rsidRPr="00000000">
              <w:rPr>
                <w:rtl w:val="0"/>
              </w:rPr>
            </w:r>
          </w:p>
        </w:tc>
        <w:tc>
          <w:tcPr/>
          <w:p w:rsidR="00000000" w:rsidDel="00000000" w:rsidP="00000000" w:rsidRDefault="00000000" w:rsidRPr="00000000" w14:paraId="00000197">
            <w:pPr>
              <w:rPr/>
            </w:pPr>
            <w:r w:rsidDel="00000000" w:rsidR="00000000" w:rsidRPr="00000000">
              <w:rPr>
                <w:rtl w:val="0"/>
              </w:rPr>
              <w:t xml:space="preserve">TCA (mg/dL)</w:t>
            </w:r>
          </w:p>
        </w:tc>
        <w:tc>
          <w:tcPr/>
          <w:p w:rsidR="00000000" w:rsidDel="00000000" w:rsidP="00000000" w:rsidRDefault="00000000" w:rsidRPr="00000000" w14:paraId="00000198">
            <w:pPr>
              <w:rPr/>
            </w:pPr>
            <w:r w:rsidDel="00000000" w:rsidR="00000000" w:rsidRPr="00000000">
              <w:rPr>
                <w:rtl w:val="0"/>
              </w:rPr>
            </w:r>
          </w:p>
        </w:tc>
        <w:tc>
          <w:tcPr/>
          <w:p w:rsidR="00000000" w:rsidDel="00000000" w:rsidP="00000000" w:rsidRDefault="00000000" w:rsidRPr="00000000" w14:paraId="00000199">
            <w:pPr>
              <w:rPr/>
            </w:pPr>
            <w:r w:rsidDel="00000000" w:rsidR="00000000" w:rsidRPr="00000000">
              <w:rPr>
                <w:rtl w:val="0"/>
              </w:rPr>
              <w:t xml:space="preserve">SSA (mg/dL)</w:t>
            </w:r>
          </w:p>
        </w:tc>
        <w:tc>
          <w:tcPr/>
          <w:p w:rsidR="00000000" w:rsidDel="00000000" w:rsidP="00000000" w:rsidRDefault="00000000" w:rsidRPr="00000000" w14:paraId="0000019A">
            <w:pPr>
              <w:rPr/>
            </w:pPr>
            <w:r w:rsidDel="00000000" w:rsidR="00000000" w:rsidRPr="00000000">
              <w:rPr>
                <w:rtl w:val="0"/>
              </w:rPr>
            </w:r>
          </w:p>
        </w:tc>
      </w:tr>
      <w:tr>
        <w:trPr>
          <w:cantSplit w:val="0"/>
          <w:tblHeader w:val="0"/>
        </w:trPr>
        <w:tc>
          <w:tcPr/>
          <w:p w:rsidR="00000000" w:rsidDel="00000000" w:rsidP="00000000" w:rsidRDefault="00000000" w:rsidRPr="00000000" w14:paraId="0000019B">
            <w:pPr>
              <w:rPr/>
            </w:pPr>
            <w:r w:rsidDel="00000000" w:rsidR="00000000" w:rsidRPr="00000000">
              <w:rPr>
                <w:rtl w:val="0"/>
              </w:rPr>
            </w:r>
          </w:p>
        </w:tc>
        <w:tc>
          <w:tcPr/>
          <w:p w:rsidR="00000000" w:rsidDel="00000000" w:rsidP="00000000" w:rsidRDefault="00000000" w:rsidRPr="00000000" w14:paraId="0000019C">
            <w:pPr>
              <w:rPr/>
            </w:pPr>
            <w:r w:rsidDel="00000000" w:rsidR="00000000" w:rsidRPr="00000000">
              <w:rPr>
                <w:rtl w:val="0"/>
              </w:rPr>
              <w:t xml:space="preserve">10</w:t>
            </w:r>
          </w:p>
        </w:tc>
        <w:tc>
          <w:tcPr/>
          <w:p w:rsidR="00000000" w:rsidDel="00000000" w:rsidP="00000000" w:rsidRDefault="00000000" w:rsidRPr="00000000" w14:paraId="0000019D">
            <w:pPr>
              <w:rPr/>
            </w:pPr>
            <w:r w:rsidDel="00000000" w:rsidR="00000000" w:rsidRPr="00000000">
              <w:rPr>
                <w:rtl w:val="0"/>
              </w:rPr>
              <w:t xml:space="preserve">80</w:t>
            </w:r>
          </w:p>
        </w:tc>
        <w:tc>
          <w:tcPr/>
          <w:p w:rsidR="00000000" w:rsidDel="00000000" w:rsidP="00000000" w:rsidRDefault="00000000" w:rsidRPr="00000000" w14:paraId="0000019E">
            <w:pPr>
              <w:rPr/>
            </w:pPr>
            <w:r w:rsidDel="00000000" w:rsidR="00000000" w:rsidRPr="00000000">
              <w:rPr>
                <w:rtl w:val="0"/>
              </w:rPr>
              <w:t xml:space="preserve">200</w:t>
            </w:r>
          </w:p>
        </w:tc>
        <w:tc>
          <w:tcPr/>
          <w:p w:rsidR="00000000" w:rsidDel="00000000" w:rsidP="00000000" w:rsidRDefault="00000000" w:rsidRPr="00000000" w14:paraId="0000019F">
            <w:pPr>
              <w:rPr/>
            </w:pPr>
            <w:r w:rsidDel="00000000" w:rsidR="00000000" w:rsidRPr="00000000">
              <w:rPr>
                <w:rtl w:val="0"/>
              </w:rPr>
              <w:t xml:space="preserve">10 </w:t>
            </w:r>
          </w:p>
        </w:tc>
        <w:tc>
          <w:tcPr/>
          <w:p w:rsidR="00000000" w:rsidDel="00000000" w:rsidP="00000000" w:rsidRDefault="00000000" w:rsidRPr="00000000" w14:paraId="000001A0">
            <w:pPr>
              <w:rPr/>
            </w:pPr>
            <w:r w:rsidDel="00000000" w:rsidR="00000000" w:rsidRPr="00000000">
              <w:rPr>
                <w:rtl w:val="0"/>
              </w:rPr>
              <w:t xml:space="preserve">80</w:t>
            </w:r>
          </w:p>
        </w:tc>
        <w:tc>
          <w:tcPr/>
          <w:p w:rsidR="00000000" w:rsidDel="00000000" w:rsidP="00000000" w:rsidRDefault="00000000" w:rsidRPr="00000000" w14:paraId="000001A1">
            <w:pPr>
              <w:rPr/>
            </w:pPr>
            <w:r w:rsidDel="00000000" w:rsidR="00000000" w:rsidRPr="00000000">
              <w:rPr>
                <w:rtl w:val="0"/>
              </w:rPr>
              <w:t xml:space="preserve">10</w:t>
            </w:r>
          </w:p>
        </w:tc>
        <w:tc>
          <w:tcPr/>
          <w:p w:rsidR="00000000" w:rsidDel="00000000" w:rsidP="00000000" w:rsidRDefault="00000000" w:rsidRPr="00000000" w14:paraId="000001A2">
            <w:pPr>
              <w:rPr/>
            </w:pPr>
            <w:r w:rsidDel="00000000" w:rsidR="00000000" w:rsidRPr="00000000">
              <w:rPr>
                <w:rtl w:val="0"/>
              </w:rPr>
              <w:t xml:space="preserve">80</w:t>
            </w:r>
          </w:p>
        </w:tc>
      </w:tr>
      <w:tr>
        <w:trPr>
          <w:cantSplit w:val="0"/>
          <w:tblHeader w:val="0"/>
        </w:trPr>
        <w:tc>
          <w:tcPr/>
          <w:p w:rsidR="00000000" w:rsidDel="00000000" w:rsidP="00000000" w:rsidRDefault="00000000" w:rsidRPr="00000000" w14:paraId="000001A3">
            <w:pPr>
              <w:rPr/>
            </w:pPr>
            <w:r w:rsidDel="00000000" w:rsidR="00000000" w:rsidRPr="00000000">
              <w:rPr>
                <w:rtl w:val="0"/>
              </w:rPr>
              <w:t xml:space="preserve">n</w:t>
            </w:r>
          </w:p>
        </w:tc>
        <w:tc>
          <w:tcPr/>
          <w:p w:rsidR="00000000" w:rsidDel="00000000" w:rsidP="00000000" w:rsidRDefault="00000000" w:rsidRPr="00000000" w14:paraId="000001A4">
            <w:pPr>
              <w:rPr/>
            </w:pPr>
            <w:r w:rsidDel="00000000" w:rsidR="00000000" w:rsidRPr="00000000">
              <w:rPr>
                <w:rtl w:val="0"/>
              </w:rPr>
              <w:t xml:space="preserve">20</w:t>
            </w:r>
          </w:p>
        </w:tc>
        <w:tc>
          <w:tcPr/>
          <w:p w:rsidR="00000000" w:rsidDel="00000000" w:rsidP="00000000" w:rsidRDefault="00000000" w:rsidRPr="00000000" w14:paraId="000001A5">
            <w:pPr>
              <w:rPr/>
            </w:pPr>
            <w:r w:rsidDel="00000000" w:rsidR="00000000" w:rsidRPr="00000000">
              <w:rPr>
                <w:rtl w:val="0"/>
              </w:rPr>
              <w:t xml:space="preserve">20</w:t>
            </w:r>
          </w:p>
        </w:tc>
        <w:tc>
          <w:tcPr/>
          <w:p w:rsidR="00000000" w:rsidDel="00000000" w:rsidP="00000000" w:rsidRDefault="00000000" w:rsidRPr="00000000" w14:paraId="000001A6">
            <w:pPr>
              <w:rPr/>
            </w:pPr>
            <w:r w:rsidDel="00000000" w:rsidR="00000000" w:rsidRPr="00000000">
              <w:rPr>
                <w:rtl w:val="0"/>
              </w:rPr>
              <w:t xml:space="preserve">20</w:t>
            </w:r>
          </w:p>
        </w:tc>
        <w:tc>
          <w:tcPr/>
          <w:p w:rsidR="00000000" w:rsidDel="00000000" w:rsidP="00000000" w:rsidRDefault="00000000" w:rsidRPr="00000000" w14:paraId="000001A7">
            <w:pPr>
              <w:rPr/>
            </w:pPr>
            <w:r w:rsidDel="00000000" w:rsidR="00000000" w:rsidRPr="00000000">
              <w:rPr>
                <w:rtl w:val="0"/>
              </w:rPr>
              <w:t xml:space="preserve">20</w:t>
            </w:r>
          </w:p>
        </w:tc>
        <w:tc>
          <w:tcPr/>
          <w:p w:rsidR="00000000" w:rsidDel="00000000" w:rsidP="00000000" w:rsidRDefault="00000000" w:rsidRPr="00000000" w14:paraId="000001A8">
            <w:pPr>
              <w:rPr/>
            </w:pPr>
            <w:r w:rsidDel="00000000" w:rsidR="00000000" w:rsidRPr="00000000">
              <w:rPr>
                <w:rtl w:val="0"/>
              </w:rPr>
              <w:t xml:space="preserve">20</w:t>
            </w:r>
          </w:p>
        </w:tc>
        <w:tc>
          <w:tcPr/>
          <w:p w:rsidR="00000000" w:rsidDel="00000000" w:rsidP="00000000" w:rsidRDefault="00000000" w:rsidRPr="00000000" w14:paraId="000001A9">
            <w:pPr>
              <w:rPr/>
            </w:pPr>
            <w:r w:rsidDel="00000000" w:rsidR="00000000" w:rsidRPr="00000000">
              <w:rPr>
                <w:rtl w:val="0"/>
              </w:rPr>
              <w:t xml:space="preserve">20</w:t>
            </w:r>
          </w:p>
        </w:tc>
        <w:tc>
          <w:tcPr/>
          <w:p w:rsidR="00000000" w:rsidDel="00000000" w:rsidP="00000000" w:rsidRDefault="00000000" w:rsidRPr="00000000" w14:paraId="000001AA">
            <w:pPr>
              <w:rPr/>
            </w:pPr>
            <w:r w:rsidDel="00000000" w:rsidR="00000000" w:rsidRPr="00000000">
              <w:rPr>
                <w:rtl w:val="0"/>
              </w:rPr>
              <w:t xml:space="preserve">20</w:t>
            </w:r>
          </w:p>
        </w:tc>
      </w:tr>
      <w:tr>
        <w:trPr>
          <w:cantSplit w:val="0"/>
          <w:tblHeader w:val="0"/>
        </w:trPr>
        <w:tc>
          <w:tcPr/>
          <w:p w:rsidR="00000000" w:rsidDel="00000000" w:rsidP="00000000" w:rsidRDefault="00000000" w:rsidRPr="00000000" w14:paraId="000001AB">
            <w:pPr>
              <w:rPr/>
            </w:pPr>
            <w:r w:rsidDel="00000000" w:rsidR="00000000" w:rsidRPr="00000000">
              <w:rPr>
                <w:rtl w:val="0"/>
              </w:rPr>
              <w:t xml:space="preserve">Ortalama</w:t>
            </w:r>
          </w:p>
        </w:tc>
        <w:tc>
          <w:tcPr/>
          <w:p w:rsidR="00000000" w:rsidDel="00000000" w:rsidP="00000000" w:rsidRDefault="00000000" w:rsidRPr="00000000" w14:paraId="000001AC">
            <w:pPr>
              <w:rPr/>
            </w:pPr>
            <w:r w:rsidDel="00000000" w:rsidR="00000000" w:rsidRPr="00000000">
              <w:rPr>
                <w:rtl w:val="0"/>
              </w:rPr>
              <w:t xml:space="preserve">10,05</w:t>
            </w:r>
          </w:p>
        </w:tc>
        <w:tc>
          <w:tcPr/>
          <w:p w:rsidR="00000000" w:rsidDel="00000000" w:rsidP="00000000" w:rsidRDefault="00000000" w:rsidRPr="00000000" w14:paraId="000001AD">
            <w:pPr>
              <w:rPr/>
            </w:pPr>
            <w:r w:rsidDel="00000000" w:rsidR="00000000" w:rsidRPr="00000000">
              <w:rPr>
                <w:rtl w:val="0"/>
              </w:rPr>
              <w:t xml:space="preserve">79,45</w:t>
            </w:r>
          </w:p>
        </w:tc>
        <w:tc>
          <w:tcPr/>
          <w:p w:rsidR="00000000" w:rsidDel="00000000" w:rsidP="00000000" w:rsidRDefault="00000000" w:rsidRPr="00000000" w14:paraId="000001AE">
            <w:pPr>
              <w:rPr/>
            </w:pPr>
            <w:r w:rsidDel="00000000" w:rsidR="00000000" w:rsidRPr="00000000">
              <w:rPr>
                <w:rtl w:val="0"/>
              </w:rPr>
              <w:t xml:space="preserve">197,6</w:t>
            </w:r>
          </w:p>
        </w:tc>
        <w:tc>
          <w:tcPr/>
          <w:p w:rsidR="00000000" w:rsidDel="00000000" w:rsidP="00000000" w:rsidRDefault="00000000" w:rsidRPr="00000000" w14:paraId="000001AF">
            <w:pPr>
              <w:rPr/>
            </w:pPr>
            <w:r w:rsidDel="00000000" w:rsidR="00000000" w:rsidRPr="00000000">
              <w:rPr>
                <w:rtl w:val="0"/>
              </w:rPr>
              <w:t xml:space="preserve">10,10</w:t>
            </w:r>
          </w:p>
        </w:tc>
        <w:tc>
          <w:tcPr/>
          <w:p w:rsidR="00000000" w:rsidDel="00000000" w:rsidP="00000000" w:rsidRDefault="00000000" w:rsidRPr="00000000" w14:paraId="000001B0">
            <w:pPr>
              <w:rPr/>
            </w:pPr>
            <w:r w:rsidDel="00000000" w:rsidR="00000000" w:rsidRPr="00000000">
              <w:rPr>
                <w:rtl w:val="0"/>
              </w:rPr>
              <w:t xml:space="preserve">79,95</w:t>
            </w:r>
          </w:p>
        </w:tc>
        <w:tc>
          <w:tcPr/>
          <w:p w:rsidR="00000000" w:rsidDel="00000000" w:rsidP="00000000" w:rsidRDefault="00000000" w:rsidRPr="00000000" w14:paraId="000001B1">
            <w:pPr>
              <w:rPr/>
            </w:pPr>
            <w:r w:rsidDel="00000000" w:rsidR="00000000" w:rsidRPr="00000000">
              <w:rPr>
                <w:rtl w:val="0"/>
              </w:rPr>
              <w:t xml:space="preserve">10,55</w:t>
            </w:r>
          </w:p>
        </w:tc>
        <w:tc>
          <w:tcPr/>
          <w:p w:rsidR="00000000" w:rsidDel="00000000" w:rsidP="00000000" w:rsidRDefault="00000000" w:rsidRPr="00000000" w14:paraId="000001B2">
            <w:pPr>
              <w:rPr/>
            </w:pPr>
            <w:r w:rsidDel="00000000" w:rsidR="00000000" w:rsidRPr="00000000">
              <w:rPr>
                <w:rtl w:val="0"/>
              </w:rPr>
              <w:t xml:space="preserve">83,80</w:t>
            </w:r>
          </w:p>
        </w:tc>
      </w:tr>
      <w:tr>
        <w:trPr>
          <w:cantSplit w:val="0"/>
          <w:tblHeader w:val="0"/>
        </w:trPr>
        <w:tc>
          <w:tcPr/>
          <w:p w:rsidR="00000000" w:rsidDel="00000000" w:rsidP="00000000" w:rsidRDefault="00000000" w:rsidRPr="00000000" w14:paraId="000001B3">
            <w:pPr>
              <w:rPr/>
            </w:pPr>
            <w:r w:rsidDel="00000000" w:rsidR="00000000" w:rsidRPr="00000000">
              <w:rPr>
                <w:rtl w:val="0"/>
              </w:rPr>
              <w:t xml:space="preserve">SD</w:t>
            </w:r>
          </w:p>
        </w:tc>
        <w:tc>
          <w:tcPr/>
          <w:p w:rsidR="00000000" w:rsidDel="00000000" w:rsidP="00000000" w:rsidRDefault="00000000" w:rsidRPr="00000000" w14:paraId="000001B4">
            <w:pPr>
              <w:rPr/>
            </w:pPr>
            <w:r w:rsidDel="00000000" w:rsidR="00000000" w:rsidRPr="00000000">
              <w:rPr>
                <w:rtl w:val="0"/>
              </w:rPr>
              <w:t xml:space="preserve">0,604</w:t>
            </w:r>
          </w:p>
        </w:tc>
        <w:tc>
          <w:tcPr/>
          <w:p w:rsidR="00000000" w:rsidDel="00000000" w:rsidP="00000000" w:rsidRDefault="00000000" w:rsidRPr="00000000" w14:paraId="000001B5">
            <w:pPr>
              <w:rPr/>
            </w:pPr>
            <w:r w:rsidDel="00000000" w:rsidR="00000000" w:rsidRPr="00000000">
              <w:rPr>
                <w:rtl w:val="0"/>
              </w:rPr>
              <w:t xml:space="preserve">1,637</w:t>
            </w:r>
          </w:p>
        </w:tc>
        <w:tc>
          <w:tcPr/>
          <w:p w:rsidR="00000000" w:rsidDel="00000000" w:rsidP="00000000" w:rsidRDefault="00000000" w:rsidRPr="00000000" w14:paraId="000001B6">
            <w:pPr>
              <w:rPr/>
            </w:pPr>
            <w:r w:rsidDel="00000000" w:rsidR="00000000" w:rsidRPr="00000000">
              <w:rPr>
                <w:rtl w:val="0"/>
              </w:rPr>
              <w:t xml:space="preserve">1,698</w:t>
            </w:r>
          </w:p>
        </w:tc>
        <w:tc>
          <w:tcPr/>
          <w:p w:rsidR="00000000" w:rsidDel="00000000" w:rsidP="00000000" w:rsidRDefault="00000000" w:rsidRPr="00000000" w14:paraId="000001B7">
            <w:pPr>
              <w:rPr/>
            </w:pPr>
            <w:r w:rsidDel="00000000" w:rsidR="00000000" w:rsidRPr="00000000">
              <w:rPr>
                <w:rtl w:val="0"/>
              </w:rPr>
              <w:t xml:space="preserve">1,252</w:t>
            </w:r>
          </w:p>
        </w:tc>
        <w:tc>
          <w:tcPr/>
          <w:p w:rsidR="00000000" w:rsidDel="00000000" w:rsidP="00000000" w:rsidRDefault="00000000" w:rsidRPr="00000000" w14:paraId="000001B8">
            <w:pPr>
              <w:rPr/>
            </w:pPr>
            <w:r w:rsidDel="00000000" w:rsidR="00000000" w:rsidRPr="00000000">
              <w:rPr>
                <w:rtl w:val="0"/>
              </w:rPr>
              <w:t xml:space="preserve">3,486</w:t>
            </w:r>
          </w:p>
        </w:tc>
        <w:tc>
          <w:tcPr/>
          <w:p w:rsidR="00000000" w:rsidDel="00000000" w:rsidP="00000000" w:rsidRDefault="00000000" w:rsidRPr="00000000" w14:paraId="000001B9">
            <w:pPr>
              <w:rPr/>
            </w:pPr>
            <w:r w:rsidDel="00000000" w:rsidR="00000000" w:rsidRPr="00000000">
              <w:rPr>
                <w:rtl w:val="0"/>
              </w:rPr>
              <w:t xml:space="preserve">1,050</w:t>
            </w:r>
          </w:p>
        </w:tc>
        <w:tc>
          <w:tcPr/>
          <w:p w:rsidR="00000000" w:rsidDel="00000000" w:rsidP="00000000" w:rsidRDefault="00000000" w:rsidRPr="00000000" w14:paraId="000001BA">
            <w:pPr>
              <w:rPr/>
            </w:pPr>
            <w:r w:rsidDel="00000000" w:rsidR="00000000" w:rsidRPr="00000000">
              <w:rPr>
                <w:rtl w:val="0"/>
              </w:rPr>
              <w:t xml:space="preserve">3,747</w:t>
            </w:r>
          </w:p>
        </w:tc>
      </w:tr>
      <w:tr>
        <w:trPr>
          <w:cantSplit w:val="0"/>
          <w:tblHeader w:val="0"/>
        </w:trPr>
        <w:tc>
          <w:tcPr/>
          <w:p w:rsidR="00000000" w:rsidDel="00000000" w:rsidP="00000000" w:rsidRDefault="00000000" w:rsidRPr="00000000" w14:paraId="000001BB">
            <w:pPr>
              <w:rPr/>
            </w:pPr>
            <w:r w:rsidDel="00000000" w:rsidR="00000000" w:rsidRPr="00000000">
              <w:rPr>
                <w:rtl w:val="0"/>
              </w:rPr>
              <w:t xml:space="preserve">CV (%)</w:t>
            </w:r>
          </w:p>
        </w:tc>
        <w:tc>
          <w:tcPr/>
          <w:p w:rsidR="00000000" w:rsidDel="00000000" w:rsidP="00000000" w:rsidRDefault="00000000" w:rsidRPr="00000000" w14:paraId="000001BC">
            <w:pPr>
              <w:rPr/>
            </w:pPr>
            <w:r w:rsidDel="00000000" w:rsidR="00000000" w:rsidRPr="00000000">
              <w:rPr>
                <w:rtl w:val="0"/>
              </w:rPr>
              <w:t xml:space="preserve">6,01</w:t>
            </w:r>
          </w:p>
        </w:tc>
        <w:tc>
          <w:tcPr/>
          <w:p w:rsidR="00000000" w:rsidDel="00000000" w:rsidP="00000000" w:rsidRDefault="00000000" w:rsidRPr="00000000" w14:paraId="000001BD">
            <w:pPr>
              <w:rPr/>
            </w:pPr>
            <w:r w:rsidDel="00000000" w:rsidR="00000000" w:rsidRPr="00000000">
              <w:rPr>
                <w:rtl w:val="0"/>
              </w:rPr>
              <w:t xml:space="preserve">2,06</w:t>
            </w:r>
          </w:p>
        </w:tc>
        <w:tc>
          <w:tcPr/>
          <w:p w:rsidR="00000000" w:rsidDel="00000000" w:rsidP="00000000" w:rsidRDefault="00000000" w:rsidRPr="00000000" w14:paraId="000001BE">
            <w:pPr>
              <w:rPr/>
            </w:pPr>
            <w:r w:rsidDel="00000000" w:rsidR="00000000" w:rsidRPr="00000000">
              <w:rPr>
                <w:rtl w:val="0"/>
              </w:rPr>
              <w:t xml:space="preserve">0,85</w:t>
            </w:r>
          </w:p>
        </w:tc>
        <w:tc>
          <w:tcPr/>
          <w:p w:rsidR="00000000" w:rsidDel="00000000" w:rsidP="00000000" w:rsidRDefault="00000000" w:rsidRPr="00000000" w14:paraId="000001BF">
            <w:pPr>
              <w:rPr/>
            </w:pPr>
            <w:r w:rsidDel="00000000" w:rsidR="00000000" w:rsidRPr="00000000">
              <w:rPr>
                <w:rtl w:val="0"/>
              </w:rPr>
              <w:t xml:space="preserve">12,40</w:t>
            </w:r>
          </w:p>
        </w:tc>
        <w:tc>
          <w:tcPr/>
          <w:p w:rsidR="00000000" w:rsidDel="00000000" w:rsidP="00000000" w:rsidRDefault="00000000" w:rsidRPr="00000000" w14:paraId="000001C0">
            <w:pPr>
              <w:rPr/>
            </w:pPr>
            <w:r w:rsidDel="00000000" w:rsidR="00000000" w:rsidRPr="00000000">
              <w:rPr>
                <w:rtl w:val="0"/>
              </w:rPr>
              <w:t xml:space="preserve">4,36</w:t>
            </w:r>
          </w:p>
        </w:tc>
        <w:tc>
          <w:tcPr/>
          <w:p w:rsidR="00000000" w:rsidDel="00000000" w:rsidP="00000000" w:rsidRDefault="00000000" w:rsidRPr="00000000" w14:paraId="000001C1">
            <w:pPr>
              <w:rPr/>
            </w:pPr>
            <w:r w:rsidDel="00000000" w:rsidR="00000000" w:rsidRPr="00000000">
              <w:rPr>
                <w:rtl w:val="0"/>
              </w:rPr>
              <w:t xml:space="preserve">9,95</w:t>
            </w:r>
          </w:p>
        </w:tc>
        <w:tc>
          <w:tcPr/>
          <w:p w:rsidR="00000000" w:rsidDel="00000000" w:rsidP="00000000" w:rsidRDefault="00000000" w:rsidRPr="00000000" w14:paraId="000001C2">
            <w:pPr>
              <w:rPr/>
            </w:pPr>
            <w:r w:rsidDel="00000000" w:rsidR="00000000" w:rsidRPr="00000000">
              <w:rPr>
                <w:rtl w:val="0"/>
              </w:rPr>
              <w:t xml:space="preserve">4,47</w:t>
            </w:r>
          </w:p>
        </w:tc>
      </w:tr>
    </w:tbl>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Tablo 4.5. İdrarda total protein tayininde PRM, TCA ve SSA yöntemlerinin günler arası presizyon değerleri</w:t>
      </w:r>
    </w:p>
    <w:tbl>
      <w:tblPr>
        <w:tblStyle w:val="Table7"/>
        <w:tblW w:w="80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2"/>
        <w:gridCol w:w="990"/>
        <w:gridCol w:w="849"/>
        <w:gridCol w:w="991"/>
        <w:gridCol w:w="993"/>
        <w:gridCol w:w="849"/>
        <w:gridCol w:w="1134"/>
        <w:gridCol w:w="1133"/>
        <w:tblGridChange w:id="0">
          <w:tblGrid>
            <w:gridCol w:w="1132"/>
            <w:gridCol w:w="990"/>
            <w:gridCol w:w="849"/>
            <w:gridCol w:w="991"/>
            <w:gridCol w:w="993"/>
            <w:gridCol w:w="849"/>
            <w:gridCol w:w="1134"/>
            <w:gridCol w:w="1133"/>
          </w:tblGrid>
        </w:tblGridChange>
      </w:tblGrid>
      <w:tr>
        <w:trPr>
          <w:cantSplit w:val="0"/>
          <w:tblHeader w:val="0"/>
        </w:trPr>
        <w:tc>
          <w:tcPr/>
          <w:p w:rsidR="00000000" w:rsidDel="00000000" w:rsidP="00000000" w:rsidRDefault="00000000" w:rsidRPr="00000000" w14:paraId="000001C6">
            <w:pPr>
              <w:rPr/>
            </w:pPr>
            <w:r w:rsidDel="00000000" w:rsidR="00000000" w:rsidRPr="00000000">
              <w:rPr>
                <w:rtl w:val="0"/>
              </w:rPr>
            </w:r>
          </w:p>
        </w:tc>
        <w:tc>
          <w:tcPr/>
          <w:p w:rsidR="00000000" w:rsidDel="00000000" w:rsidP="00000000" w:rsidRDefault="00000000" w:rsidRPr="00000000" w14:paraId="000001C7">
            <w:pPr>
              <w:rPr/>
            </w:pPr>
            <w:r w:rsidDel="00000000" w:rsidR="00000000" w:rsidRPr="00000000">
              <w:rPr>
                <w:rtl w:val="0"/>
              </w:rPr>
              <w:t xml:space="preserve">PRM (mg/dL)</w:t>
            </w:r>
          </w:p>
        </w:tc>
        <w:tc>
          <w:tcPr/>
          <w:p w:rsidR="00000000" w:rsidDel="00000000" w:rsidP="00000000" w:rsidRDefault="00000000" w:rsidRPr="00000000" w14:paraId="000001C8">
            <w:pPr>
              <w:rPr/>
            </w:pPr>
            <w:r w:rsidDel="00000000" w:rsidR="00000000" w:rsidRPr="00000000">
              <w:rPr>
                <w:rtl w:val="0"/>
              </w:rPr>
            </w:r>
          </w:p>
        </w:tc>
        <w:tc>
          <w:tcPr/>
          <w:p w:rsidR="00000000" w:rsidDel="00000000" w:rsidP="00000000" w:rsidRDefault="00000000" w:rsidRPr="00000000" w14:paraId="000001C9">
            <w:pPr>
              <w:rPr/>
            </w:pPr>
            <w:r w:rsidDel="00000000" w:rsidR="00000000" w:rsidRPr="00000000">
              <w:rPr>
                <w:rtl w:val="0"/>
              </w:rPr>
            </w:r>
          </w:p>
        </w:tc>
        <w:tc>
          <w:tcPr/>
          <w:p w:rsidR="00000000" w:rsidDel="00000000" w:rsidP="00000000" w:rsidRDefault="00000000" w:rsidRPr="00000000" w14:paraId="000001CA">
            <w:pPr>
              <w:rPr/>
            </w:pPr>
            <w:r w:rsidDel="00000000" w:rsidR="00000000" w:rsidRPr="00000000">
              <w:rPr>
                <w:rtl w:val="0"/>
              </w:rPr>
              <w:t xml:space="preserve">TCA (mg/dL)</w:t>
            </w:r>
          </w:p>
        </w:tc>
        <w:tc>
          <w:tcPr/>
          <w:p w:rsidR="00000000" w:rsidDel="00000000" w:rsidP="00000000" w:rsidRDefault="00000000" w:rsidRPr="00000000" w14:paraId="000001CB">
            <w:pPr>
              <w:rPr/>
            </w:pPr>
            <w:r w:rsidDel="00000000" w:rsidR="00000000" w:rsidRPr="00000000">
              <w:rPr>
                <w:rtl w:val="0"/>
              </w:rPr>
            </w:r>
          </w:p>
        </w:tc>
        <w:tc>
          <w:tcPr/>
          <w:p w:rsidR="00000000" w:rsidDel="00000000" w:rsidP="00000000" w:rsidRDefault="00000000" w:rsidRPr="00000000" w14:paraId="000001CC">
            <w:pPr>
              <w:rPr/>
            </w:pPr>
            <w:r w:rsidDel="00000000" w:rsidR="00000000" w:rsidRPr="00000000">
              <w:rPr>
                <w:rtl w:val="0"/>
              </w:rPr>
              <w:t xml:space="preserve">SSA (mg/dL)</w:t>
            </w:r>
          </w:p>
        </w:tc>
        <w:tc>
          <w:tcPr/>
          <w:p w:rsidR="00000000" w:rsidDel="00000000" w:rsidP="00000000" w:rsidRDefault="00000000" w:rsidRPr="00000000" w14:paraId="000001CD">
            <w:pPr>
              <w:rPr/>
            </w:pPr>
            <w:r w:rsidDel="00000000" w:rsidR="00000000" w:rsidRPr="00000000">
              <w:rPr>
                <w:rtl w:val="0"/>
              </w:rPr>
            </w:r>
          </w:p>
        </w:tc>
      </w:tr>
      <w:tr>
        <w:trPr>
          <w:cantSplit w:val="0"/>
          <w:tblHeader w:val="0"/>
        </w:trPr>
        <w:tc>
          <w:tcPr/>
          <w:p w:rsidR="00000000" w:rsidDel="00000000" w:rsidP="00000000" w:rsidRDefault="00000000" w:rsidRPr="00000000" w14:paraId="000001CE">
            <w:pPr>
              <w:rPr/>
            </w:pPr>
            <w:r w:rsidDel="00000000" w:rsidR="00000000" w:rsidRPr="00000000">
              <w:rPr>
                <w:rtl w:val="0"/>
              </w:rPr>
            </w:r>
          </w:p>
        </w:tc>
        <w:tc>
          <w:tcPr/>
          <w:p w:rsidR="00000000" w:rsidDel="00000000" w:rsidP="00000000" w:rsidRDefault="00000000" w:rsidRPr="00000000" w14:paraId="000001CF">
            <w:pPr>
              <w:rPr/>
            </w:pPr>
            <w:r w:rsidDel="00000000" w:rsidR="00000000" w:rsidRPr="00000000">
              <w:rPr>
                <w:rtl w:val="0"/>
              </w:rPr>
              <w:t xml:space="preserve">10</w:t>
            </w:r>
          </w:p>
        </w:tc>
        <w:tc>
          <w:tcPr/>
          <w:p w:rsidR="00000000" w:rsidDel="00000000" w:rsidP="00000000" w:rsidRDefault="00000000" w:rsidRPr="00000000" w14:paraId="000001D0">
            <w:pPr>
              <w:rPr/>
            </w:pPr>
            <w:r w:rsidDel="00000000" w:rsidR="00000000" w:rsidRPr="00000000">
              <w:rPr>
                <w:rtl w:val="0"/>
              </w:rPr>
              <w:t xml:space="preserve">80</w:t>
            </w:r>
          </w:p>
        </w:tc>
        <w:tc>
          <w:tcPr/>
          <w:p w:rsidR="00000000" w:rsidDel="00000000" w:rsidP="00000000" w:rsidRDefault="00000000" w:rsidRPr="00000000" w14:paraId="000001D1">
            <w:pPr>
              <w:rPr/>
            </w:pPr>
            <w:r w:rsidDel="00000000" w:rsidR="00000000" w:rsidRPr="00000000">
              <w:rPr>
                <w:rtl w:val="0"/>
              </w:rPr>
              <w:t xml:space="preserve">200</w:t>
            </w:r>
          </w:p>
        </w:tc>
        <w:tc>
          <w:tcPr/>
          <w:p w:rsidR="00000000" w:rsidDel="00000000" w:rsidP="00000000" w:rsidRDefault="00000000" w:rsidRPr="00000000" w14:paraId="000001D2">
            <w:pPr>
              <w:rPr/>
            </w:pPr>
            <w:r w:rsidDel="00000000" w:rsidR="00000000" w:rsidRPr="00000000">
              <w:rPr>
                <w:rtl w:val="0"/>
              </w:rPr>
              <w:t xml:space="preserve">10 </w:t>
            </w:r>
          </w:p>
        </w:tc>
        <w:tc>
          <w:tcPr/>
          <w:p w:rsidR="00000000" w:rsidDel="00000000" w:rsidP="00000000" w:rsidRDefault="00000000" w:rsidRPr="00000000" w14:paraId="000001D3">
            <w:pPr>
              <w:rPr/>
            </w:pPr>
            <w:r w:rsidDel="00000000" w:rsidR="00000000" w:rsidRPr="00000000">
              <w:rPr>
                <w:rtl w:val="0"/>
              </w:rPr>
              <w:t xml:space="preserve">80</w:t>
            </w:r>
          </w:p>
        </w:tc>
        <w:tc>
          <w:tcPr/>
          <w:p w:rsidR="00000000" w:rsidDel="00000000" w:rsidP="00000000" w:rsidRDefault="00000000" w:rsidRPr="00000000" w14:paraId="000001D4">
            <w:pPr>
              <w:rPr/>
            </w:pPr>
            <w:r w:rsidDel="00000000" w:rsidR="00000000" w:rsidRPr="00000000">
              <w:rPr>
                <w:rtl w:val="0"/>
              </w:rPr>
              <w:t xml:space="preserve">10</w:t>
            </w:r>
          </w:p>
        </w:tc>
        <w:tc>
          <w:tcPr/>
          <w:p w:rsidR="00000000" w:rsidDel="00000000" w:rsidP="00000000" w:rsidRDefault="00000000" w:rsidRPr="00000000" w14:paraId="000001D5">
            <w:pPr>
              <w:rPr/>
            </w:pPr>
            <w:r w:rsidDel="00000000" w:rsidR="00000000" w:rsidRPr="00000000">
              <w:rPr>
                <w:rtl w:val="0"/>
              </w:rPr>
              <w:t xml:space="preserve">80</w:t>
            </w:r>
          </w:p>
        </w:tc>
      </w:tr>
      <w:tr>
        <w:trPr>
          <w:cantSplit w:val="0"/>
          <w:tblHeader w:val="0"/>
        </w:trPr>
        <w:tc>
          <w:tcPr/>
          <w:p w:rsidR="00000000" w:rsidDel="00000000" w:rsidP="00000000" w:rsidRDefault="00000000" w:rsidRPr="00000000" w14:paraId="000001D6">
            <w:pPr>
              <w:rPr/>
            </w:pPr>
            <w:r w:rsidDel="00000000" w:rsidR="00000000" w:rsidRPr="00000000">
              <w:rPr>
                <w:rtl w:val="0"/>
              </w:rPr>
              <w:t xml:space="preserve">n</w:t>
            </w:r>
          </w:p>
        </w:tc>
        <w:tc>
          <w:tcPr/>
          <w:p w:rsidR="00000000" w:rsidDel="00000000" w:rsidP="00000000" w:rsidRDefault="00000000" w:rsidRPr="00000000" w14:paraId="000001D7">
            <w:pPr>
              <w:rPr/>
            </w:pPr>
            <w:r w:rsidDel="00000000" w:rsidR="00000000" w:rsidRPr="00000000">
              <w:rPr>
                <w:rtl w:val="0"/>
              </w:rPr>
              <w:t xml:space="preserve">20</w:t>
            </w:r>
          </w:p>
        </w:tc>
        <w:tc>
          <w:tcPr/>
          <w:p w:rsidR="00000000" w:rsidDel="00000000" w:rsidP="00000000" w:rsidRDefault="00000000" w:rsidRPr="00000000" w14:paraId="000001D8">
            <w:pPr>
              <w:rPr/>
            </w:pPr>
            <w:r w:rsidDel="00000000" w:rsidR="00000000" w:rsidRPr="00000000">
              <w:rPr>
                <w:rtl w:val="0"/>
              </w:rPr>
              <w:t xml:space="preserve">20</w:t>
            </w:r>
          </w:p>
        </w:tc>
        <w:tc>
          <w:tcPr/>
          <w:p w:rsidR="00000000" w:rsidDel="00000000" w:rsidP="00000000" w:rsidRDefault="00000000" w:rsidRPr="00000000" w14:paraId="000001D9">
            <w:pPr>
              <w:rPr/>
            </w:pPr>
            <w:r w:rsidDel="00000000" w:rsidR="00000000" w:rsidRPr="00000000">
              <w:rPr>
                <w:rtl w:val="0"/>
              </w:rPr>
              <w:t xml:space="preserve">20</w:t>
            </w:r>
          </w:p>
        </w:tc>
        <w:tc>
          <w:tcPr/>
          <w:p w:rsidR="00000000" w:rsidDel="00000000" w:rsidP="00000000" w:rsidRDefault="00000000" w:rsidRPr="00000000" w14:paraId="000001DA">
            <w:pPr>
              <w:rPr/>
            </w:pPr>
            <w:r w:rsidDel="00000000" w:rsidR="00000000" w:rsidRPr="00000000">
              <w:rPr>
                <w:rtl w:val="0"/>
              </w:rPr>
              <w:t xml:space="preserve">20</w:t>
            </w:r>
          </w:p>
        </w:tc>
        <w:tc>
          <w:tcPr/>
          <w:p w:rsidR="00000000" w:rsidDel="00000000" w:rsidP="00000000" w:rsidRDefault="00000000" w:rsidRPr="00000000" w14:paraId="000001DB">
            <w:pPr>
              <w:rPr/>
            </w:pPr>
            <w:r w:rsidDel="00000000" w:rsidR="00000000" w:rsidRPr="00000000">
              <w:rPr>
                <w:rtl w:val="0"/>
              </w:rPr>
              <w:t xml:space="preserve">20</w:t>
            </w:r>
          </w:p>
        </w:tc>
        <w:tc>
          <w:tcPr/>
          <w:p w:rsidR="00000000" w:rsidDel="00000000" w:rsidP="00000000" w:rsidRDefault="00000000" w:rsidRPr="00000000" w14:paraId="000001DC">
            <w:pPr>
              <w:rPr/>
            </w:pPr>
            <w:r w:rsidDel="00000000" w:rsidR="00000000" w:rsidRPr="00000000">
              <w:rPr>
                <w:rtl w:val="0"/>
              </w:rPr>
              <w:t xml:space="preserve">20</w:t>
            </w:r>
          </w:p>
        </w:tc>
        <w:tc>
          <w:tcPr/>
          <w:p w:rsidR="00000000" w:rsidDel="00000000" w:rsidP="00000000" w:rsidRDefault="00000000" w:rsidRPr="00000000" w14:paraId="000001DD">
            <w:pPr>
              <w:rPr/>
            </w:pPr>
            <w:r w:rsidDel="00000000" w:rsidR="00000000" w:rsidRPr="00000000">
              <w:rPr>
                <w:rtl w:val="0"/>
              </w:rPr>
              <w:t xml:space="preserve">20</w:t>
            </w:r>
          </w:p>
        </w:tc>
      </w:tr>
      <w:tr>
        <w:trPr>
          <w:cantSplit w:val="0"/>
          <w:tblHeader w:val="0"/>
        </w:trPr>
        <w:tc>
          <w:tcPr/>
          <w:p w:rsidR="00000000" w:rsidDel="00000000" w:rsidP="00000000" w:rsidRDefault="00000000" w:rsidRPr="00000000" w14:paraId="000001DE">
            <w:pPr>
              <w:rPr/>
            </w:pPr>
            <w:r w:rsidDel="00000000" w:rsidR="00000000" w:rsidRPr="00000000">
              <w:rPr>
                <w:rtl w:val="0"/>
              </w:rPr>
              <w:t xml:space="preserve">Ortalama</w:t>
            </w:r>
          </w:p>
        </w:tc>
        <w:tc>
          <w:tcPr/>
          <w:p w:rsidR="00000000" w:rsidDel="00000000" w:rsidP="00000000" w:rsidRDefault="00000000" w:rsidRPr="00000000" w14:paraId="000001DF">
            <w:pPr>
              <w:rPr/>
            </w:pPr>
            <w:r w:rsidDel="00000000" w:rsidR="00000000" w:rsidRPr="00000000">
              <w:rPr>
                <w:rtl w:val="0"/>
              </w:rPr>
              <w:t xml:space="preserve">10,25</w:t>
            </w:r>
          </w:p>
        </w:tc>
        <w:tc>
          <w:tcPr/>
          <w:p w:rsidR="00000000" w:rsidDel="00000000" w:rsidP="00000000" w:rsidRDefault="00000000" w:rsidRPr="00000000" w14:paraId="000001E0">
            <w:pPr>
              <w:rPr/>
            </w:pPr>
            <w:r w:rsidDel="00000000" w:rsidR="00000000" w:rsidRPr="00000000">
              <w:rPr>
                <w:rtl w:val="0"/>
              </w:rPr>
              <w:t xml:space="preserve">79,40</w:t>
            </w:r>
          </w:p>
        </w:tc>
        <w:tc>
          <w:tcPr/>
          <w:p w:rsidR="00000000" w:rsidDel="00000000" w:rsidP="00000000" w:rsidRDefault="00000000" w:rsidRPr="00000000" w14:paraId="000001E1">
            <w:pPr>
              <w:rPr/>
            </w:pPr>
            <w:r w:rsidDel="00000000" w:rsidR="00000000" w:rsidRPr="00000000">
              <w:rPr>
                <w:rtl w:val="0"/>
              </w:rPr>
              <w:t xml:space="preserve">197,05</w:t>
            </w:r>
          </w:p>
        </w:tc>
        <w:tc>
          <w:tcPr/>
          <w:p w:rsidR="00000000" w:rsidDel="00000000" w:rsidP="00000000" w:rsidRDefault="00000000" w:rsidRPr="00000000" w14:paraId="000001E2">
            <w:pPr>
              <w:rPr/>
            </w:pPr>
            <w:r w:rsidDel="00000000" w:rsidR="00000000" w:rsidRPr="00000000">
              <w:rPr>
                <w:rtl w:val="0"/>
              </w:rPr>
              <w:t xml:space="preserve">9,95</w:t>
            </w:r>
          </w:p>
        </w:tc>
        <w:tc>
          <w:tcPr/>
          <w:p w:rsidR="00000000" w:rsidDel="00000000" w:rsidP="00000000" w:rsidRDefault="00000000" w:rsidRPr="00000000" w14:paraId="000001E3">
            <w:pPr>
              <w:rPr/>
            </w:pPr>
            <w:r w:rsidDel="00000000" w:rsidR="00000000" w:rsidRPr="00000000">
              <w:rPr>
                <w:rtl w:val="0"/>
              </w:rPr>
              <w:t xml:space="preserve">79,30</w:t>
            </w:r>
          </w:p>
        </w:tc>
        <w:tc>
          <w:tcPr/>
          <w:p w:rsidR="00000000" w:rsidDel="00000000" w:rsidP="00000000" w:rsidRDefault="00000000" w:rsidRPr="00000000" w14:paraId="000001E4">
            <w:pPr>
              <w:rPr/>
            </w:pPr>
            <w:r w:rsidDel="00000000" w:rsidR="00000000" w:rsidRPr="00000000">
              <w:rPr>
                <w:rtl w:val="0"/>
              </w:rPr>
              <w:t xml:space="preserve">10,70</w:t>
            </w:r>
          </w:p>
        </w:tc>
        <w:tc>
          <w:tcPr/>
          <w:p w:rsidR="00000000" w:rsidDel="00000000" w:rsidP="00000000" w:rsidRDefault="00000000" w:rsidRPr="00000000" w14:paraId="000001E5">
            <w:pPr>
              <w:rPr/>
            </w:pPr>
            <w:r w:rsidDel="00000000" w:rsidR="00000000" w:rsidRPr="00000000">
              <w:rPr>
                <w:rtl w:val="0"/>
              </w:rPr>
              <w:t xml:space="preserve">84,15</w:t>
            </w:r>
          </w:p>
        </w:tc>
      </w:tr>
      <w:tr>
        <w:trPr>
          <w:cantSplit w:val="0"/>
          <w:tblHeader w:val="0"/>
        </w:trPr>
        <w:tc>
          <w:tcPr/>
          <w:p w:rsidR="00000000" w:rsidDel="00000000" w:rsidP="00000000" w:rsidRDefault="00000000" w:rsidRPr="00000000" w14:paraId="000001E6">
            <w:pPr>
              <w:rPr/>
            </w:pPr>
            <w:r w:rsidDel="00000000" w:rsidR="00000000" w:rsidRPr="00000000">
              <w:rPr>
                <w:rtl w:val="0"/>
              </w:rPr>
              <w:t xml:space="preserve">SD</w:t>
            </w:r>
          </w:p>
        </w:tc>
        <w:tc>
          <w:tcPr/>
          <w:p w:rsidR="00000000" w:rsidDel="00000000" w:rsidP="00000000" w:rsidRDefault="00000000" w:rsidRPr="00000000" w14:paraId="000001E7">
            <w:pPr>
              <w:rPr/>
            </w:pPr>
            <w:r w:rsidDel="00000000" w:rsidR="00000000" w:rsidRPr="00000000">
              <w:rPr>
                <w:rtl w:val="0"/>
              </w:rPr>
              <w:t xml:space="preserve">0,786</w:t>
            </w:r>
          </w:p>
        </w:tc>
        <w:tc>
          <w:tcPr/>
          <w:p w:rsidR="00000000" w:rsidDel="00000000" w:rsidP="00000000" w:rsidRDefault="00000000" w:rsidRPr="00000000" w14:paraId="000001E8">
            <w:pPr>
              <w:rPr/>
            </w:pPr>
            <w:r w:rsidDel="00000000" w:rsidR="00000000" w:rsidRPr="00000000">
              <w:rPr>
                <w:rtl w:val="0"/>
              </w:rPr>
              <w:t xml:space="preserve">2,500</w:t>
            </w:r>
          </w:p>
        </w:tc>
        <w:tc>
          <w:tcPr/>
          <w:p w:rsidR="00000000" w:rsidDel="00000000" w:rsidP="00000000" w:rsidRDefault="00000000" w:rsidRPr="00000000" w14:paraId="000001E9">
            <w:pPr>
              <w:rPr/>
            </w:pPr>
            <w:r w:rsidDel="00000000" w:rsidR="00000000" w:rsidRPr="00000000">
              <w:rPr>
                <w:rtl w:val="0"/>
              </w:rPr>
              <w:t xml:space="preserve">2,305</w:t>
            </w:r>
          </w:p>
        </w:tc>
        <w:tc>
          <w:tcPr/>
          <w:p w:rsidR="00000000" w:rsidDel="00000000" w:rsidP="00000000" w:rsidRDefault="00000000" w:rsidRPr="00000000" w14:paraId="000001EA">
            <w:pPr>
              <w:rPr/>
            </w:pPr>
            <w:r w:rsidDel="00000000" w:rsidR="00000000" w:rsidRPr="00000000">
              <w:rPr>
                <w:rtl w:val="0"/>
              </w:rPr>
              <w:t xml:space="preserve">1,234</w:t>
            </w:r>
          </w:p>
        </w:tc>
        <w:tc>
          <w:tcPr/>
          <w:p w:rsidR="00000000" w:rsidDel="00000000" w:rsidP="00000000" w:rsidRDefault="00000000" w:rsidRPr="00000000" w14:paraId="000001EB">
            <w:pPr>
              <w:rPr/>
            </w:pPr>
            <w:r w:rsidDel="00000000" w:rsidR="00000000" w:rsidRPr="00000000">
              <w:rPr>
                <w:rtl w:val="0"/>
              </w:rPr>
              <w:t xml:space="preserve">3,979</w:t>
            </w:r>
          </w:p>
        </w:tc>
        <w:tc>
          <w:tcPr/>
          <w:p w:rsidR="00000000" w:rsidDel="00000000" w:rsidP="00000000" w:rsidRDefault="00000000" w:rsidRPr="00000000" w14:paraId="000001EC">
            <w:pPr>
              <w:rPr/>
            </w:pPr>
            <w:r w:rsidDel="00000000" w:rsidR="00000000" w:rsidRPr="00000000">
              <w:rPr>
                <w:rtl w:val="0"/>
              </w:rPr>
              <w:t xml:space="preserve">0,923</w:t>
            </w:r>
          </w:p>
        </w:tc>
        <w:tc>
          <w:tcPr/>
          <w:p w:rsidR="00000000" w:rsidDel="00000000" w:rsidP="00000000" w:rsidRDefault="00000000" w:rsidRPr="00000000" w14:paraId="000001ED">
            <w:pPr>
              <w:rPr/>
            </w:pPr>
            <w:r w:rsidDel="00000000" w:rsidR="00000000" w:rsidRPr="00000000">
              <w:rPr>
                <w:rtl w:val="0"/>
              </w:rPr>
              <w:t xml:space="preserve">4,518</w:t>
            </w:r>
          </w:p>
        </w:tc>
      </w:tr>
      <w:tr>
        <w:trPr>
          <w:cantSplit w:val="0"/>
          <w:tblHeader w:val="0"/>
        </w:trPr>
        <w:tc>
          <w:tcPr/>
          <w:p w:rsidR="00000000" w:rsidDel="00000000" w:rsidP="00000000" w:rsidRDefault="00000000" w:rsidRPr="00000000" w14:paraId="000001EE">
            <w:pPr>
              <w:rPr/>
            </w:pPr>
            <w:r w:rsidDel="00000000" w:rsidR="00000000" w:rsidRPr="00000000">
              <w:rPr>
                <w:rtl w:val="0"/>
              </w:rPr>
              <w:t xml:space="preserve">CV (%)</w:t>
            </w:r>
          </w:p>
        </w:tc>
        <w:tc>
          <w:tcPr/>
          <w:p w:rsidR="00000000" w:rsidDel="00000000" w:rsidP="00000000" w:rsidRDefault="00000000" w:rsidRPr="00000000" w14:paraId="000001EF">
            <w:pPr>
              <w:rPr/>
            </w:pPr>
            <w:r w:rsidDel="00000000" w:rsidR="00000000" w:rsidRPr="00000000">
              <w:rPr>
                <w:rtl w:val="0"/>
              </w:rPr>
              <w:t xml:space="preserve">7,67</w:t>
            </w:r>
          </w:p>
        </w:tc>
        <w:tc>
          <w:tcPr/>
          <w:p w:rsidR="00000000" w:rsidDel="00000000" w:rsidP="00000000" w:rsidRDefault="00000000" w:rsidRPr="00000000" w14:paraId="000001F0">
            <w:pPr>
              <w:rPr/>
            </w:pPr>
            <w:r w:rsidDel="00000000" w:rsidR="00000000" w:rsidRPr="00000000">
              <w:rPr>
                <w:rtl w:val="0"/>
              </w:rPr>
              <w:t xml:space="preserve">3,14</w:t>
            </w:r>
          </w:p>
        </w:tc>
        <w:tc>
          <w:tcPr/>
          <w:p w:rsidR="00000000" w:rsidDel="00000000" w:rsidP="00000000" w:rsidRDefault="00000000" w:rsidRPr="00000000" w14:paraId="000001F1">
            <w:pPr>
              <w:rPr/>
            </w:pPr>
            <w:r w:rsidDel="00000000" w:rsidR="00000000" w:rsidRPr="00000000">
              <w:rPr>
                <w:rtl w:val="0"/>
              </w:rPr>
              <w:t xml:space="preserve">1,16</w:t>
            </w:r>
          </w:p>
        </w:tc>
        <w:tc>
          <w:tcPr/>
          <w:p w:rsidR="00000000" w:rsidDel="00000000" w:rsidP="00000000" w:rsidRDefault="00000000" w:rsidRPr="00000000" w14:paraId="000001F2">
            <w:pPr>
              <w:rPr/>
            </w:pPr>
            <w:r w:rsidDel="00000000" w:rsidR="00000000" w:rsidRPr="00000000">
              <w:rPr>
                <w:rtl w:val="0"/>
              </w:rPr>
              <w:t xml:space="preserve">12,40</w:t>
            </w:r>
          </w:p>
        </w:tc>
        <w:tc>
          <w:tcPr/>
          <w:p w:rsidR="00000000" w:rsidDel="00000000" w:rsidP="00000000" w:rsidRDefault="00000000" w:rsidRPr="00000000" w14:paraId="000001F3">
            <w:pPr>
              <w:rPr/>
            </w:pPr>
            <w:r w:rsidDel="00000000" w:rsidR="00000000" w:rsidRPr="00000000">
              <w:rPr>
                <w:rtl w:val="0"/>
              </w:rPr>
              <w:t xml:space="preserve">5,01</w:t>
            </w:r>
          </w:p>
        </w:tc>
        <w:tc>
          <w:tcPr/>
          <w:p w:rsidR="00000000" w:rsidDel="00000000" w:rsidP="00000000" w:rsidRDefault="00000000" w:rsidRPr="00000000" w14:paraId="000001F4">
            <w:pPr>
              <w:rPr/>
            </w:pPr>
            <w:r w:rsidDel="00000000" w:rsidR="00000000" w:rsidRPr="00000000">
              <w:rPr>
                <w:rtl w:val="0"/>
              </w:rPr>
              <w:t xml:space="preserve">8,62</w:t>
            </w:r>
          </w:p>
        </w:tc>
        <w:tc>
          <w:tcPr/>
          <w:p w:rsidR="00000000" w:rsidDel="00000000" w:rsidP="00000000" w:rsidRDefault="00000000" w:rsidRPr="00000000" w14:paraId="000001F5">
            <w:pPr>
              <w:rPr/>
            </w:pPr>
            <w:r w:rsidDel="00000000" w:rsidR="00000000" w:rsidRPr="00000000">
              <w:rPr>
                <w:rtl w:val="0"/>
              </w:rPr>
              <w:t xml:space="preserve">5,37</w:t>
            </w:r>
          </w:p>
        </w:tc>
      </w:tr>
    </w:tbl>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8">
      <w:pPr>
        <w:rPr/>
      </w:pPr>
      <w:r w:rsidDel="00000000" w:rsidR="00000000" w:rsidRPr="00000000">
        <w:rPr>
          <w:rtl w:val="0"/>
        </w:rPr>
        <w:t xml:space="preserve">Tablo 4.6. Karşılaştırılan yöntemlerin gün içi ve günler arası presizyon değerleri</w:t>
      </w:r>
    </w:p>
    <w:tbl>
      <w:tblPr>
        <w:tblStyle w:val="Table8"/>
        <w:tblW w:w="6719.000000000001"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83"/>
        <w:gridCol w:w="906"/>
        <w:gridCol w:w="906"/>
        <w:gridCol w:w="906"/>
        <w:gridCol w:w="906"/>
        <w:gridCol w:w="906"/>
        <w:gridCol w:w="906"/>
        <w:tblGridChange w:id="0">
          <w:tblGrid>
            <w:gridCol w:w="1283"/>
            <w:gridCol w:w="906"/>
            <w:gridCol w:w="906"/>
            <w:gridCol w:w="906"/>
            <w:gridCol w:w="906"/>
            <w:gridCol w:w="906"/>
            <w:gridCol w:w="906"/>
          </w:tblGrid>
        </w:tblGridChange>
      </w:tblGrid>
      <w:tr>
        <w:trPr>
          <w:cantSplit w:val="0"/>
          <w:tblHeader w:val="0"/>
        </w:trPr>
        <w:tc>
          <w:tcPr/>
          <w:p w:rsidR="00000000" w:rsidDel="00000000" w:rsidP="00000000" w:rsidRDefault="00000000" w:rsidRPr="00000000" w14:paraId="000001F9">
            <w:pPr>
              <w:rPr/>
            </w:pPr>
            <w:r w:rsidDel="00000000" w:rsidR="00000000" w:rsidRPr="00000000">
              <w:rPr>
                <w:rtl w:val="0"/>
              </w:rPr>
            </w:r>
          </w:p>
        </w:tc>
        <w:tc>
          <w:tcPr/>
          <w:p w:rsidR="00000000" w:rsidDel="00000000" w:rsidP="00000000" w:rsidRDefault="00000000" w:rsidRPr="00000000" w14:paraId="000001FA">
            <w:pPr>
              <w:rPr/>
            </w:pPr>
            <w:r w:rsidDel="00000000" w:rsidR="00000000" w:rsidRPr="00000000">
              <w:rPr>
                <w:rtl w:val="0"/>
              </w:rPr>
              <w:t xml:space="preserve">Gün içi CV (%)</w:t>
            </w:r>
          </w:p>
        </w:tc>
        <w:tc>
          <w:tcPr/>
          <w:p w:rsidR="00000000" w:rsidDel="00000000" w:rsidP="00000000" w:rsidRDefault="00000000" w:rsidRPr="00000000" w14:paraId="000001FB">
            <w:pPr>
              <w:rPr/>
            </w:pPr>
            <w:r w:rsidDel="00000000" w:rsidR="00000000" w:rsidRPr="00000000">
              <w:rPr>
                <w:rtl w:val="0"/>
              </w:rPr>
            </w:r>
          </w:p>
        </w:tc>
        <w:tc>
          <w:tcPr/>
          <w:p w:rsidR="00000000" w:rsidDel="00000000" w:rsidP="00000000" w:rsidRDefault="00000000" w:rsidRPr="00000000" w14:paraId="000001FC">
            <w:pPr>
              <w:rPr/>
            </w:pPr>
            <w:r w:rsidDel="00000000" w:rsidR="00000000" w:rsidRPr="00000000">
              <w:rPr>
                <w:rtl w:val="0"/>
              </w:rPr>
            </w:r>
          </w:p>
        </w:tc>
        <w:tc>
          <w:tcPr/>
          <w:p w:rsidR="00000000" w:rsidDel="00000000" w:rsidP="00000000" w:rsidRDefault="00000000" w:rsidRPr="00000000" w14:paraId="000001FD">
            <w:pPr>
              <w:rPr/>
            </w:pPr>
            <w:r w:rsidDel="00000000" w:rsidR="00000000" w:rsidRPr="00000000">
              <w:rPr>
                <w:rtl w:val="0"/>
              </w:rPr>
              <w:t xml:space="preserve">Günler arası CV (%)</w:t>
            </w:r>
          </w:p>
        </w:tc>
        <w:tc>
          <w:tcPr/>
          <w:p w:rsidR="00000000" w:rsidDel="00000000" w:rsidP="00000000" w:rsidRDefault="00000000" w:rsidRPr="00000000" w14:paraId="000001FE">
            <w:pPr>
              <w:rPr/>
            </w:pPr>
            <w:r w:rsidDel="00000000" w:rsidR="00000000" w:rsidRPr="00000000">
              <w:rPr>
                <w:rtl w:val="0"/>
              </w:rPr>
            </w:r>
          </w:p>
        </w:tc>
        <w:tc>
          <w:tcPr/>
          <w:p w:rsidR="00000000" w:rsidDel="00000000" w:rsidP="00000000" w:rsidRDefault="00000000" w:rsidRPr="00000000" w14:paraId="000001FF">
            <w:pPr>
              <w:rPr/>
            </w:pPr>
            <w:r w:rsidDel="00000000" w:rsidR="00000000" w:rsidRPr="00000000">
              <w:rPr>
                <w:rtl w:val="0"/>
              </w:rPr>
            </w:r>
          </w:p>
        </w:tc>
      </w:tr>
      <w:tr>
        <w:trPr>
          <w:cantSplit w:val="0"/>
          <w:tblHeader w:val="0"/>
        </w:trPr>
        <w:tc>
          <w:tcPr/>
          <w:p w:rsidR="00000000" w:rsidDel="00000000" w:rsidP="00000000" w:rsidRDefault="00000000" w:rsidRPr="00000000" w14:paraId="00000200">
            <w:pPr>
              <w:rPr/>
            </w:pPr>
            <w:r w:rsidDel="00000000" w:rsidR="00000000" w:rsidRPr="00000000">
              <w:rPr>
                <w:rtl w:val="0"/>
              </w:rPr>
            </w:r>
          </w:p>
        </w:tc>
        <w:tc>
          <w:tcPr/>
          <w:p w:rsidR="00000000" w:rsidDel="00000000" w:rsidP="00000000" w:rsidRDefault="00000000" w:rsidRPr="00000000" w14:paraId="00000201">
            <w:pPr>
              <w:rPr/>
            </w:pPr>
            <w:r w:rsidDel="00000000" w:rsidR="00000000" w:rsidRPr="00000000">
              <w:rPr>
                <w:rtl w:val="0"/>
              </w:rPr>
              <w:t xml:space="preserve">PRM</w:t>
            </w:r>
          </w:p>
        </w:tc>
        <w:tc>
          <w:tcPr/>
          <w:p w:rsidR="00000000" w:rsidDel="00000000" w:rsidP="00000000" w:rsidRDefault="00000000" w:rsidRPr="00000000" w14:paraId="00000202">
            <w:pPr>
              <w:rPr/>
            </w:pPr>
            <w:r w:rsidDel="00000000" w:rsidR="00000000" w:rsidRPr="00000000">
              <w:rPr>
                <w:rtl w:val="0"/>
              </w:rPr>
              <w:t xml:space="preserve">TCA</w:t>
            </w:r>
          </w:p>
        </w:tc>
        <w:tc>
          <w:tcPr/>
          <w:p w:rsidR="00000000" w:rsidDel="00000000" w:rsidP="00000000" w:rsidRDefault="00000000" w:rsidRPr="00000000" w14:paraId="00000203">
            <w:pPr>
              <w:rPr/>
            </w:pPr>
            <w:r w:rsidDel="00000000" w:rsidR="00000000" w:rsidRPr="00000000">
              <w:rPr>
                <w:rtl w:val="0"/>
              </w:rPr>
              <w:t xml:space="preserve">SSA</w:t>
            </w:r>
          </w:p>
        </w:tc>
        <w:tc>
          <w:tcPr/>
          <w:p w:rsidR="00000000" w:rsidDel="00000000" w:rsidP="00000000" w:rsidRDefault="00000000" w:rsidRPr="00000000" w14:paraId="00000204">
            <w:pPr>
              <w:rPr/>
            </w:pPr>
            <w:r w:rsidDel="00000000" w:rsidR="00000000" w:rsidRPr="00000000">
              <w:rPr>
                <w:rtl w:val="0"/>
              </w:rPr>
              <w:t xml:space="preserve">PRM</w:t>
            </w:r>
          </w:p>
        </w:tc>
        <w:tc>
          <w:tcPr/>
          <w:p w:rsidR="00000000" w:rsidDel="00000000" w:rsidP="00000000" w:rsidRDefault="00000000" w:rsidRPr="00000000" w14:paraId="00000205">
            <w:pPr>
              <w:rPr/>
            </w:pPr>
            <w:r w:rsidDel="00000000" w:rsidR="00000000" w:rsidRPr="00000000">
              <w:rPr>
                <w:rtl w:val="0"/>
              </w:rPr>
              <w:t xml:space="preserve">TCA</w:t>
            </w:r>
          </w:p>
        </w:tc>
        <w:tc>
          <w:tcPr/>
          <w:p w:rsidR="00000000" w:rsidDel="00000000" w:rsidP="00000000" w:rsidRDefault="00000000" w:rsidRPr="00000000" w14:paraId="00000206">
            <w:pPr>
              <w:rPr/>
            </w:pPr>
            <w:r w:rsidDel="00000000" w:rsidR="00000000" w:rsidRPr="00000000">
              <w:rPr>
                <w:rtl w:val="0"/>
              </w:rPr>
              <w:t xml:space="preserve">SSA</w:t>
            </w:r>
          </w:p>
        </w:tc>
      </w:tr>
      <w:tr>
        <w:trPr>
          <w:cantSplit w:val="0"/>
          <w:tblHeader w:val="0"/>
        </w:trPr>
        <w:tc>
          <w:tcPr/>
          <w:p w:rsidR="00000000" w:rsidDel="00000000" w:rsidP="00000000" w:rsidRDefault="00000000" w:rsidRPr="00000000" w14:paraId="00000207">
            <w:pPr>
              <w:rPr/>
            </w:pPr>
            <w:r w:rsidDel="00000000" w:rsidR="00000000" w:rsidRPr="00000000">
              <w:rPr>
                <w:rtl w:val="0"/>
              </w:rPr>
              <w:t xml:space="preserve">10 mg/dL</w:t>
            </w:r>
          </w:p>
        </w:tc>
        <w:tc>
          <w:tcPr/>
          <w:p w:rsidR="00000000" w:rsidDel="00000000" w:rsidP="00000000" w:rsidRDefault="00000000" w:rsidRPr="00000000" w14:paraId="00000208">
            <w:pPr>
              <w:rPr/>
            </w:pPr>
            <w:r w:rsidDel="00000000" w:rsidR="00000000" w:rsidRPr="00000000">
              <w:rPr>
                <w:rtl w:val="0"/>
              </w:rPr>
              <w:t xml:space="preserve">6,01</w:t>
            </w:r>
          </w:p>
        </w:tc>
        <w:tc>
          <w:tcPr/>
          <w:p w:rsidR="00000000" w:rsidDel="00000000" w:rsidP="00000000" w:rsidRDefault="00000000" w:rsidRPr="00000000" w14:paraId="00000209">
            <w:pPr>
              <w:rPr/>
            </w:pPr>
            <w:r w:rsidDel="00000000" w:rsidR="00000000" w:rsidRPr="00000000">
              <w:rPr>
                <w:rtl w:val="0"/>
              </w:rPr>
              <w:t xml:space="preserve">12,40</w:t>
            </w:r>
          </w:p>
        </w:tc>
        <w:tc>
          <w:tcPr/>
          <w:p w:rsidR="00000000" w:rsidDel="00000000" w:rsidP="00000000" w:rsidRDefault="00000000" w:rsidRPr="00000000" w14:paraId="0000020A">
            <w:pPr>
              <w:rPr/>
            </w:pPr>
            <w:r w:rsidDel="00000000" w:rsidR="00000000" w:rsidRPr="00000000">
              <w:rPr>
                <w:rtl w:val="0"/>
              </w:rPr>
              <w:t xml:space="preserve">9,95</w:t>
            </w:r>
          </w:p>
        </w:tc>
        <w:tc>
          <w:tcPr/>
          <w:p w:rsidR="00000000" w:rsidDel="00000000" w:rsidP="00000000" w:rsidRDefault="00000000" w:rsidRPr="00000000" w14:paraId="0000020B">
            <w:pPr>
              <w:rPr/>
            </w:pPr>
            <w:r w:rsidDel="00000000" w:rsidR="00000000" w:rsidRPr="00000000">
              <w:rPr>
                <w:rtl w:val="0"/>
              </w:rPr>
              <w:t xml:space="preserve">7,67</w:t>
            </w:r>
          </w:p>
        </w:tc>
        <w:tc>
          <w:tcPr/>
          <w:p w:rsidR="00000000" w:rsidDel="00000000" w:rsidP="00000000" w:rsidRDefault="00000000" w:rsidRPr="00000000" w14:paraId="0000020C">
            <w:pPr>
              <w:rPr/>
            </w:pPr>
            <w:r w:rsidDel="00000000" w:rsidR="00000000" w:rsidRPr="00000000">
              <w:rPr>
                <w:rtl w:val="0"/>
              </w:rPr>
              <w:t xml:space="preserve">12,40</w:t>
            </w:r>
          </w:p>
        </w:tc>
        <w:tc>
          <w:tcPr/>
          <w:p w:rsidR="00000000" w:rsidDel="00000000" w:rsidP="00000000" w:rsidRDefault="00000000" w:rsidRPr="00000000" w14:paraId="0000020D">
            <w:pPr>
              <w:rPr/>
            </w:pPr>
            <w:r w:rsidDel="00000000" w:rsidR="00000000" w:rsidRPr="00000000">
              <w:rPr>
                <w:rtl w:val="0"/>
              </w:rPr>
              <w:t xml:space="preserve">8,62</w:t>
            </w:r>
          </w:p>
        </w:tc>
      </w:tr>
      <w:tr>
        <w:trPr>
          <w:cantSplit w:val="0"/>
          <w:tblHeader w:val="0"/>
        </w:trPr>
        <w:tc>
          <w:tcPr/>
          <w:p w:rsidR="00000000" w:rsidDel="00000000" w:rsidP="00000000" w:rsidRDefault="00000000" w:rsidRPr="00000000" w14:paraId="0000020E">
            <w:pPr>
              <w:rPr/>
            </w:pPr>
            <w:r w:rsidDel="00000000" w:rsidR="00000000" w:rsidRPr="00000000">
              <w:rPr>
                <w:rtl w:val="0"/>
              </w:rPr>
              <w:t xml:space="preserve">80 mg/dL</w:t>
            </w:r>
          </w:p>
        </w:tc>
        <w:tc>
          <w:tcPr/>
          <w:p w:rsidR="00000000" w:rsidDel="00000000" w:rsidP="00000000" w:rsidRDefault="00000000" w:rsidRPr="00000000" w14:paraId="0000020F">
            <w:pPr>
              <w:rPr/>
            </w:pPr>
            <w:r w:rsidDel="00000000" w:rsidR="00000000" w:rsidRPr="00000000">
              <w:rPr>
                <w:rtl w:val="0"/>
              </w:rPr>
              <w:t xml:space="preserve">2,06</w:t>
            </w:r>
          </w:p>
        </w:tc>
        <w:tc>
          <w:tcPr/>
          <w:p w:rsidR="00000000" w:rsidDel="00000000" w:rsidP="00000000" w:rsidRDefault="00000000" w:rsidRPr="00000000" w14:paraId="00000210">
            <w:pPr>
              <w:rPr/>
            </w:pPr>
            <w:r w:rsidDel="00000000" w:rsidR="00000000" w:rsidRPr="00000000">
              <w:rPr>
                <w:rtl w:val="0"/>
              </w:rPr>
              <w:t xml:space="preserve">4,36</w:t>
            </w:r>
          </w:p>
        </w:tc>
        <w:tc>
          <w:tcPr/>
          <w:p w:rsidR="00000000" w:rsidDel="00000000" w:rsidP="00000000" w:rsidRDefault="00000000" w:rsidRPr="00000000" w14:paraId="00000211">
            <w:pPr>
              <w:rPr/>
            </w:pPr>
            <w:r w:rsidDel="00000000" w:rsidR="00000000" w:rsidRPr="00000000">
              <w:rPr>
                <w:rtl w:val="0"/>
              </w:rPr>
              <w:t xml:space="preserve">4,47</w:t>
            </w:r>
          </w:p>
        </w:tc>
        <w:tc>
          <w:tcPr/>
          <w:p w:rsidR="00000000" w:rsidDel="00000000" w:rsidP="00000000" w:rsidRDefault="00000000" w:rsidRPr="00000000" w14:paraId="00000212">
            <w:pPr>
              <w:rPr/>
            </w:pPr>
            <w:r w:rsidDel="00000000" w:rsidR="00000000" w:rsidRPr="00000000">
              <w:rPr>
                <w:rtl w:val="0"/>
              </w:rPr>
              <w:t xml:space="preserve">3,14</w:t>
            </w:r>
          </w:p>
        </w:tc>
        <w:tc>
          <w:tcPr/>
          <w:p w:rsidR="00000000" w:rsidDel="00000000" w:rsidP="00000000" w:rsidRDefault="00000000" w:rsidRPr="00000000" w14:paraId="00000213">
            <w:pPr>
              <w:rPr/>
            </w:pPr>
            <w:r w:rsidDel="00000000" w:rsidR="00000000" w:rsidRPr="00000000">
              <w:rPr>
                <w:rtl w:val="0"/>
              </w:rPr>
              <w:t xml:space="preserve">5,01</w:t>
            </w:r>
          </w:p>
        </w:tc>
        <w:tc>
          <w:tcPr/>
          <w:p w:rsidR="00000000" w:rsidDel="00000000" w:rsidP="00000000" w:rsidRDefault="00000000" w:rsidRPr="00000000" w14:paraId="00000214">
            <w:pPr>
              <w:rPr/>
            </w:pPr>
            <w:r w:rsidDel="00000000" w:rsidR="00000000" w:rsidRPr="00000000">
              <w:rPr>
                <w:rtl w:val="0"/>
              </w:rPr>
              <w:t xml:space="preserve">5,37</w:t>
            </w:r>
          </w:p>
        </w:tc>
      </w:tr>
      <w:tr>
        <w:trPr>
          <w:cantSplit w:val="0"/>
          <w:tblHeader w:val="0"/>
        </w:trPr>
        <w:tc>
          <w:tcPr/>
          <w:p w:rsidR="00000000" w:rsidDel="00000000" w:rsidP="00000000" w:rsidRDefault="00000000" w:rsidRPr="00000000" w14:paraId="00000215">
            <w:pPr>
              <w:rPr/>
            </w:pPr>
            <w:r w:rsidDel="00000000" w:rsidR="00000000" w:rsidRPr="00000000">
              <w:rPr>
                <w:rtl w:val="0"/>
              </w:rPr>
              <w:t xml:space="preserve">200 mg/dL</w:t>
            </w:r>
          </w:p>
        </w:tc>
        <w:tc>
          <w:tcPr/>
          <w:p w:rsidR="00000000" w:rsidDel="00000000" w:rsidP="00000000" w:rsidRDefault="00000000" w:rsidRPr="00000000" w14:paraId="00000216">
            <w:pPr>
              <w:rPr/>
            </w:pPr>
            <w:r w:rsidDel="00000000" w:rsidR="00000000" w:rsidRPr="00000000">
              <w:rPr>
                <w:rtl w:val="0"/>
              </w:rPr>
              <w:t xml:space="preserve">0,85</w:t>
            </w:r>
          </w:p>
        </w:tc>
        <w:tc>
          <w:tcPr/>
          <w:p w:rsidR="00000000" w:rsidDel="00000000" w:rsidP="00000000" w:rsidRDefault="00000000" w:rsidRPr="00000000" w14:paraId="00000217">
            <w:pPr>
              <w:rPr/>
            </w:pPr>
            <w:r w:rsidDel="00000000" w:rsidR="00000000" w:rsidRPr="00000000">
              <w:rPr>
                <w:rtl w:val="0"/>
              </w:rPr>
            </w:r>
          </w:p>
        </w:tc>
        <w:tc>
          <w:tcPr/>
          <w:p w:rsidR="00000000" w:rsidDel="00000000" w:rsidP="00000000" w:rsidRDefault="00000000" w:rsidRPr="00000000" w14:paraId="00000218">
            <w:pPr>
              <w:rPr/>
            </w:pPr>
            <w:r w:rsidDel="00000000" w:rsidR="00000000" w:rsidRPr="00000000">
              <w:rPr>
                <w:rtl w:val="0"/>
              </w:rPr>
            </w:r>
          </w:p>
        </w:tc>
        <w:tc>
          <w:tcPr/>
          <w:p w:rsidR="00000000" w:rsidDel="00000000" w:rsidP="00000000" w:rsidRDefault="00000000" w:rsidRPr="00000000" w14:paraId="00000219">
            <w:pPr>
              <w:rPr/>
            </w:pPr>
            <w:r w:rsidDel="00000000" w:rsidR="00000000" w:rsidRPr="00000000">
              <w:rPr>
                <w:rtl w:val="0"/>
              </w:rPr>
              <w:t xml:space="preserve">1,16</w:t>
            </w:r>
          </w:p>
        </w:tc>
        <w:tc>
          <w:tcPr/>
          <w:p w:rsidR="00000000" w:rsidDel="00000000" w:rsidP="00000000" w:rsidRDefault="00000000" w:rsidRPr="00000000" w14:paraId="0000021A">
            <w:pPr>
              <w:rPr/>
            </w:pPr>
            <w:r w:rsidDel="00000000" w:rsidR="00000000" w:rsidRPr="00000000">
              <w:rPr>
                <w:rtl w:val="0"/>
              </w:rPr>
            </w:r>
          </w:p>
        </w:tc>
        <w:tc>
          <w:tcPr/>
          <w:p w:rsidR="00000000" w:rsidDel="00000000" w:rsidP="00000000" w:rsidRDefault="00000000" w:rsidRPr="00000000" w14:paraId="0000021B">
            <w:pPr>
              <w:rPr/>
            </w:pPr>
            <w:r w:rsidDel="00000000" w:rsidR="00000000" w:rsidRPr="00000000">
              <w:rPr>
                <w:rtl w:val="0"/>
              </w:rPr>
            </w:r>
          </w:p>
        </w:tc>
      </w:tr>
    </w:tbl>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Tablo 4.7. Yöntemlerin linearite üst sınırları</w:t>
      </w:r>
    </w:p>
    <w:tbl>
      <w:tblPr>
        <w:tblStyle w:val="Table9"/>
        <w:tblW w:w="3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47"/>
        <w:gridCol w:w="2670"/>
        <w:tblGridChange w:id="0">
          <w:tblGrid>
            <w:gridCol w:w="747"/>
            <w:gridCol w:w="2670"/>
          </w:tblGrid>
        </w:tblGridChange>
      </w:tblGrid>
      <w:tr>
        <w:trPr>
          <w:cantSplit w:val="0"/>
          <w:tblHeader w:val="0"/>
        </w:trPr>
        <w:tc>
          <w:tcPr/>
          <w:p w:rsidR="00000000" w:rsidDel="00000000" w:rsidP="00000000" w:rsidRDefault="00000000" w:rsidRPr="00000000" w14:paraId="0000021F">
            <w:pPr>
              <w:rPr/>
            </w:pPr>
            <w:r w:rsidDel="00000000" w:rsidR="00000000" w:rsidRPr="00000000">
              <w:rPr>
                <w:rtl w:val="0"/>
              </w:rPr>
            </w:r>
          </w:p>
        </w:tc>
        <w:tc>
          <w:tcPr/>
          <w:p w:rsidR="00000000" w:rsidDel="00000000" w:rsidP="00000000" w:rsidRDefault="00000000" w:rsidRPr="00000000" w14:paraId="00000220">
            <w:pPr>
              <w:rPr/>
            </w:pPr>
            <w:r w:rsidDel="00000000" w:rsidR="00000000" w:rsidRPr="00000000">
              <w:rPr>
                <w:rtl w:val="0"/>
              </w:rPr>
              <w:t xml:space="preserve">Linearite üst sınırı (mg/dL)</w:t>
            </w:r>
          </w:p>
        </w:tc>
      </w:tr>
      <w:tr>
        <w:trPr>
          <w:cantSplit w:val="0"/>
          <w:tblHeader w:val="0"/>
        </w:trPr>
        <w:tc>
          <w:tcPr/>
          <w:p w:rsidR="00000000" w:rsidDel="00000000" w:rsidP="00000000" w:rsidRDefault="00000000" w:rsidRPr="00000000" w14:paraId="00000221">
            <w:pPr>
              <w:rPr/>
            </w:pPr>
            <w:r w:rsidDel="00000000" w:rsidR="00000000" w:rsidRPr="00000000">
              <w:rPr>
                <w:rtl w:val="0"/>
              </w:rPr>
              <w:t xml:space="preserve">PRM</w:t>
            </w:r>
          </w:p>
        </w:tc>
        <w:tc>
          <w:tcPr/>
          <w:p w:rsidR="00000000" w:rsidDel="00000000" w:rsidP="00000000" w:rsidRDefault="00000000" w:rsidRPr="00000000" w14:paraId="00000222">
            <w:pPr>
              <w:rPr/>
            </w:pPr>
            <w:r w:rsidDel="00000000" w:rsidR="00000000" w:rsidRPr="00000000">
              <w:rPr>
                <w:rtl w:val="0"/>
              </w:rPr>
              <w:t xml:space="preserve">534</w:t>
            </w:r>
          </w:p>
        </w:tc>
      </w:tr>
      <w:tr>
        <w:trPr>
          <w:cantSplit w:val="0"/>
          <w:tblHeader w:val="0"/>
        </w:trPr>
        <w:tc>
          <w:tcPr/>
          <w:p w:rsidR="00000000" w:rsidDel="00000000" w:rsidP="00000000" w:rsidRDefault="00000000" w:rsidRPr="00000000" w14:paraId="00000223">
            <w:pPr>
              <w:rPr/>
            </w:pPr>
            <w:r w:rsidDel="00000000" w:rsidR="00000000" w:rsidRPr="00000000">
              <w:rPr>
                <w:rtl w:val="0"/>
              </w:rPr>
              <w:t xml:space="preserve">TCA</w:t>
            </w:r>
          </w:p>
        </w:tc>
        <w:tc>
          <w:tcPr/>
          <w:p w:rsidR="00000000" w:rsidDel="00000000" w:rsidP="00000000" w:rsidRDefault="00000000" w:rsidRPr="00000000" w14:paraId="00000224">
            <w:pPr>
              <w:rPr/>
            </w:pPr>
            <w:r w:rsidDel="00000000" w:rsidR="00000000" w:rsidRPr="00000000">
              <w:rPr>
                <w:rtl w:val="0"/>
              </w:rPr>
              <w:t xml:space="preserve">264</w:t>
            </w:r>
          </w:p>
        </w:tc>
      </w:tr>
      <w:tr>
        <w:trPr>
          <w:cantSplit w:val="0"/>
          <w:tblHeader w:val="0"/>
        </w:trPr>
        <w:tc>
          <w:tcPr/>
          <w:p w:rsidR="00000000" w:rsidDel="00000000" w:rsidP="00000000" w:rsidRDefault="00000000" w:rsidRPr="00000000" w14:paraId="00000225">
            <w:pPr>
              <w:rPr/>
            </w:pPr>
            <w:r w:rsidDel="00000000" w:rsidR="00000000" w:rsidRPr="00000000">
              <w:rPr>
                <w:rtl w:val="0"/>
              </w:rPr>
              <w:t xml:space="preserve">SSA</w:t>
            </w:r>
          </w:p>
        </w:tc>
        <w:tc>
          <w:tcPr/>
          <w:p w:rsidR="00000000" w:rsidDel="00000000" w:rsidP="00000000" w:rsidRDefault="00000000" w:rsidRPr="00000000" w14:paraId="00000226">
            <w:pPr>
              <w:rPr/>
            </w:pPr>
            <w:r w:rsidDel="00000000" w:rsidR="00000000" w:rsidRPr="00000000">
              <w:rPr>
                <w:rtl w:val="0"/>
              </w:rPr>
              <w:t xml:space="preserve">286</w:t>
            </w:r>
          </w:p>
        </w:tc>
      </w:tr>
    </w:tbl>
    <w:p w:rsidR="00000000" w:rsidDel="00000000" w:rsidP="00000000" w:rsidRDefault="00000000" w:rsidRPr="00000000" w14:paraId="0000022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Tablo 4.8. Yöntemler arası korelasyon</w:t>
      </w:r>
    </w:p>
    <w:tbl>
      <w:tblPr>
        <w:tblStyle w:val="Table10"/>
        <w:tblW w:w="418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6"/>
        <w:gridCol w:w="1007"/>
        <w:gridCol w:w="1007"/>
        <w:gridCol w:w="1007"/>
        <w:tblGridChange w:id="0">
          <w:tblGrid>
            <w:gridCol w:w="1166"/>
            <w:gridCol w:w="1007"/>
            <w:gridCol w:w="1007"/>
            <w:gridCol w:w="1007"/>
          </w:tblGrid>
        </w:tblGridChange>
      </w:tblGrid>
      <w:tr>
        <w:trPr>
          <w:cantSplit w:val="0"/>
          <w:tblHeader w:val="0"/>
        </w:trPr>
        <w:tc>
          <w:tcPr/>
          <w:p w:rsidR="00000000" w:rsidDel="00000000" w:rsidP="00000000" w:rsidRDefault="00000000" w:rsidRPr="00000000" w14:paraId="00000229">
            <w:pPr>
              <w:rPr/>
            </w:pPr>
            <w:r w:rsidDel="00000000" w:rsidR="00000000" w:rsidRPr="00000000">
              <w:rPr>
                <w:rtl w:val="0"/>
              </w:rPr>
            </w:r>
          </w:p>
        </w:tc>
        <w:tc>
          <w:tcPr/>
          <w:p w:rsidR="00000000" w:rsidDel="00000000" w:rsidP="00000000" w:rsidRDefault="00000000" w:rsidRPr="00000000" w14:paraId="0000022A">
            <w:pPr>
              <w:rPr/>
            </w:pPr>
            <w:r w:rsidDel="00000000" w:rsidR="00000000" w:rsidRPr="00000000">
              <w:rPr>
                <w:rtl w:val="0"/>
              </w:rPr>
              <w:t xml:space="preserve">n</w:t>
            </w:r>
          </w:p>
        </w:tc>
        <w:tc>
          <w:tcPr/>
          <w:p w:rsidR="00000000" w:rsidDel="00000000" w:rsidP="00000000" w:rsidRDefault="00000000" w:rsidRPr="00000000" w14:paraId="0000022B">
            <w:pPr>
              <w:rPr/>
            </w:pPr>
            <w:r w:rsidDel="00000000" w:rsidR="00000000" w:rsidRPr="00000000">
              <w:rPr>
                <w:rtl w:val="0"/>
              </w:rPr>
              <w:t xml:space="preserve">r</w:t>
            </w:r>
          </w:p>
        </w:tc>
        <w:tc>
          <w:tcPr/>
          <w:p w:rsidR="00000000" w:rsidDel="00000000" w:rsidP="00000000" w:rsidRDefault="00000000" w:rsidRPr="00000000" w14:paraId="0000022C">
            <w:pPr>
              <w:rPr/>
            </w:pPr>
            <w:r w:rsidDel="00000000" w:rsidR="00000000" w:rsidRPr="00000000">
              <w:rPr>
                <w:rtl w:val="0"/>
              </w:rPr>
              <w:t xml:space="preserve">P</w:t>
            </w:r>
          </w:p>
        </w:tc>
      </w:tr>
      <w:tr>
        <w:trPr>
          <w:cantSplit w:val="0"/>
          <w:tblHeader w:val="0"/>
        </w:trPr>
        <w:tc>
          <w:tcPr/>
          <w:p w:rsidR="00000000" w:rsidDel="00000000" w:rsidP="00000000" w:rsidRDefault="00000000" w:rsidRPr="00000000" w14:paraId="0000022D">
            <w:pPr>
              <w:rPr/>
            </w:pPr>
            <w:r w:rsidDel="00000000" w:rsidR="00000000" w:rsidRPr="00000000">
              <w:rPr>
                <w:rtl w:val="0"/>
              </w:rPr>
              <w:t xml:space="preserve">PRM-TCA</w:t>
            </w:r>
          </w:p>
        </w:tc>
        <w:tc>
          <w:tcPr/>
          <w:p w:rsidR="00000000" w:rsidDel="00000000" w:rsidP="00000000" w:rsidRDefault="00000000" w:rsidRPr="00000000" w14:paraId="0000022E">
            <w:pPr>
              <w:rPr/>
            </w:pPr>
            <w:r w:rsidDel="00000000" w:rsidR="00000000" w:rsidRPr="00000000">
              <w:rPr>
                <w:rtl w:val="0"/>
              </w:rPr>
              <w:t xml:space="preserve">82</w:t>
            </w:r>
          </w:p>
        </w:tc>
        <w:tc>
          <w:tcPr/>
          <w:p w:rsidR="00000000" w:rsidDel="00000000" w:rsidP="00000000" w:rsidRDefault="00000000" w:rsidRPr="00000000" w14:paraId="0000022F">
            <w:pPr>
              <w:rPr/>
            </w:pPr>
            <w:r w:rsidDel="00000000" w:rsidR="00000000" w:rsidRPr="00000000">
              <w:rPr>
                <w:rtl w:val="0"/>
              </w:rPr>
              <w:t xml:space="preserve">0,992</w:t>
            </w:r>
          </w:p>
        </w:tc>
        <w:tc>
          <w:tcPr/>
          <w:p w:rsidR="00000000" w:rsidDel="00000000" w:rsidP="00000000" w:rsidRDefault="00000000" w:rsidRPr="00000000" w14:paraId="00000230">
            <w:pPr>
              <w:rPr/>
            </w:pPr>
            <w:r w:rsidDel="00000000" w:rsidR="00000000" w:rsidRPr="00000000">
              <w:rPr>
                <w:rtl w:val="0"/>
              </w:rPr>
              <w:t xml:space="preserve">&lt;0,0005</w:t>
            </w:r>
          </w:p>
        </w:tc>
      </w:tr>
      <w:tr>
        <w:trPr>
          <w:cantSplit w:val="0"/>
          <w:tblHeader w:val="0"/>
        </w:trPr>
        <w:tc>
          <w:tcPr/>
          <w:p w:rsidR="00000000" w:rsidDel="00000000" w:rsidP="00000000" w:rsidRDefault="00000000" w:rsidRPr="00000000" w14:paraId="00000231">
            <w:pPr>
              <w:rPr/>
            </w:pPr>
            <w:r w:rsidDel="00000000" w:rsidR="00000000" w:rsidRPr="00000000">
              <w:rPr>
                <w:rtl w:val="0"/>
              </w:rPr>
              <w:t xml:space="preserve">PRM-SSA</w:t>
            </w:r>
          </w:p>
        </w:tc>
        <w:tc>
          <w:tcPr/>
          <w:p w:rsidR="00000000" w:rsidDel="00000000" w:rsidP="00000000" w:rsidRDefault="00000000" w:rsidRPr="00000000" w14:paraId="00000232">
            <w:pPr>
              <w:rPr/>
            </w:pPr>
            <w:r w:rsidDel="00000000" w:rsidR="00000000" w:rsidRPr="00000000">
              <w:rPr>
                <w:rtl w:val="0"/>
              </w:rPr>
              <w:t xml:space="preserve">82</w:t>
            </w:r>
          </w:p>
        </w:tc>
        <w:tc>
          <w:tcPr/>
          <w:p w:rsidR="00000000" w:rsidDel="00000000" w:rsidP="00000000" w:rsidRDefault="00000000" w:rsidRPr="00000000" w14:paraId="00000233">
            <w:pPr>
              <w:rPr/>
            </w:pPr>
            <w:r w:rsidDel="00000000" w:rsidR="00000000" w:rsidRPr="00000000">
              <w:rPr>
                <w:rtl w:val="0"/>
              </w:rPr>
              <w:t xml:space="preserve">0,993</w:t>
            </w:r>
          </w:p>
        </w:tc>
        <w:tc>
          <w:tcPr/>
          <w:p w:rsidR="00000000" w:rsidDel="00000000" w:rsidP="00000000" w:rsidRDefault="00000000" w:rsidRPr="00000000" w14:paraId="00000234">
            <w:pPr>
              <w:rPr/>
            </w:pPr>
            <w:r w:rsidDel="00000000" w:rsidR="00000000" w:rsidRPr="00000000">
              <w:rPr>
                <w:rtl w:val="0"/>
              </w:rPr>
              <w:t xml:space="preserve">&lt;0,0005</w:t>
            </w:r>
          </w:p>
        </w:tc>
      </w:tr>
      <w:tr>
        <w:trPr>
          <w:cantSplit w:val="0"/>
          <w:tblHeader w:val="0"/>
        </w:trPr>
        <w:tc>
          <w:tcPr/>
          <w:p w:rsidR="00000000" w:rsidDel="00000000" w:rsidP="00000000" w:rsidRDefault="00000000" w:rsidRPr="00000000" w14:paraId="00000235">
            <w:pPr>
              <w:rPr/>
            </w:pPr>
            <w:r w:rsidDel="00000000" w:rsidR="00000000" w:rsidRPr="00000000">
              <w:rPr>
                <w:rtl w:val="0"/>
              </w:rPr>
              <w:t xml:space="preserve">TCA-SSA</w:t>
            </w:r>
          </w:p>
        </w:tc>
        <w:tc>
          <w:tcPr/>
          <w:p w:rsidR="00000000" w:rsidDel="00000000" w:rsidP="00000000" w:rsidRDefault="00000000" w:rsidRPr="00000000" w14:paraId="00000236">
            <w:pPr>
              <w:rPr/>
            </w:pPr>
            <w:r w:rsidDel="00000000" w:rsidR="00000000" w:rsidRPr="00000000">
              <w:rPr>
                <w:rtl w:val="0"/>
              </w:rPr>
              <w:t xml:space="preserve">82</w:t>
            </w:r>
          </w:p>
        </w:tc>
        <w:tc>
          <w:tcPr/>
          <w:p w:rsidR="00000000" w:rsidDel="00000000" w:rsidP="00000000" w:rsidRDefault="00000000" w:rsidRPr="00000000" w14:paraId="00000237">
            <w:pPr>
              <w:rPr/>
            </w:pPr>
            <w:r w:rsidDel="00000000" w:rsidR="00000000" w:rsidRPr="00000000">
              <w:rPr>
                <w:rtl w:val="0"/>
              </w:rPr>
              <w:t xml:space="preserve">0,990</w:t>
            </w:r>
          </w:p>
        </w:tc>
        <w:tc>
          <w:tcPr/>
          <w:p w:rsidR="00000000" w:rsidDel="00000000" w:rsidP="00000000" w:rsidRDefault="00000000" w:rsidRPr="00000000" w14:paraId="00000238">
            <w:pPr>
              <w:rPr/>
            </w:pPr>
            <w:r w:rsidDel="00000000" w:rsidR="00000000" w:rsidRPr="00000000">
              <w:rPr>
                <w:rtl w:val="0"/>
              </w:rPr>
              <w:t xml:space="preserve">&lt;0,0005</w:t>
            </w:r>
          </w:p>
        </w:tc>
      </w:tr>
    </w:tbl>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Grafik 4.1. PRM ve TCA sonuçlarının serpme grafiği</w:t>
      </w:r>
    </w:p>
    <w:p w:rsidR="00000000" w:rsidDel="00000000" w:rsidP="00000000" w:rsidRDefault="00000000" w:rsidRPr="00000000" w14:paraId="0000023C">
      <w:pPr>
        <w:rPr>
          <w:highlight w:val="yellow"/>
        </w:rPr>
      </w:pPr>
      <w:r w:rsidDel="00000000" w:rsidR="00000000" w:rsidRPr="00000000">
        <w:rPr/>
        <w:drawing>
          <wp:inline distB="0" distT="0" distL="0" distR="0">
            <wp:extent cx="4572000" cy="2743200"/>
            <wp:docPr id="11" name=""/>
            <a:graphic>
              <a:graphicData uri="http://schemas.openxmlformats.org/drawingml/2006/chart">
                <c:chart r:id="rId12"/>
              </a:graphicData>
            </a:graphic>
          </wp:inline>
        </w:drawing>
      </w:r>
      <w:r w:rsidDel="00000000" w:rsidR="00000000" w:rsidRPr="00000000">
        <w:rPr>
          <w:rtl w:val="0"/>
        </w:rPr>
      </w:r>
    </w:p>
    <w:p w:rsidR="00000000" w:rsidDel="00000000" w:rsidP="00000000" w:rsidRDefault="00000000" w:rsidRPr="00000000" w14:paraId="0000023D">
      <w:pPr>
        <w:rPr>
          <w:highlight w:val="yellow"/>
        </w:rPr>
      </w:pPr>
      <w:r w:rsidDel="00000000" w:rsidR="00000000" w:rsidRPr="00000000">
        <w:rPr>
          <w:rtl w:val="0"/>
        </w:rPr>
      </w:r>
    </w:p>
    <w:p w:rsidR="00000000" w:rsidDel="00000000" w:rsidP="00000000" w:rsidRDefault="00000000" w:rsidRPr="00000000" w14:paraId="0000023E">
      <w:pPr>
        <w:rPr>
          <w:highlight w:val="yellow"/>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Grafik 4.1. PRM ve SSA sonuçlarının serpme grafiği</w:t>
      </w:r>
    </w:p>
    <w:p w:rsidR="00000000" w:rsidDel="00000000" w:rsidP="00000000" w:rsidRDefault="00000000" w:rsidRPr="00000000" w14:paraId="00000240">
      <w:pPr>
        <w:rPr/>
      </w:pPr>
      <w:r w:rsidDel="00000000" w:rsidR="00000000" w:rsidRPr="00000000">
        <w:rPr/>
        <w:drawing>
          <wp:inline distB="0" distT="0" distL="0" distR="0">
            <wp:extent cx="4572000" cy="2743200"/>
            <wp:docPr id="13" name=""/>
            <a:graphic>
              <a:graphicData uri="http://schemas.openxmlformats.org/drawingml/2006/chart">
                <c:chart r:id="rId13"/>
              </a:graphicData>
            </a:graphic>
          </wp:inline>
        </w:drawing>
      </w:r>
      <w:r w:rsidDel="00000000" w:rsidR="00000000" w:rsidRPr="00000000">
        <w:rPr>
          <w:rtl w:val="0"/>
        </w:rPr>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t xml:space="preserve">Grafik 4.3. TCA ve SSA sonuçları ile PRM sonuçlarının karşılaştırılması</w:t>
      </w:r>
    </w:p>
    <w:p w:rsidR="00000000" w:rsidDel="00000000" w:rsidP="00000000" w:rsidRDefault="00000000" w:rsidRPr="00000000" w14:paraId="00000245">
      <w:pPr>
        <w:rPr>
          <w:highlight w:val="yellow"/>
        </w:rPr>
      </w:pPr>
      <w:r w:rsidDel="00000000" w:rsidR="00000000" w:rsidRPr="00000000">
        <w:rPr/>
        <w:drawing>
          <wp:inline distB="0" distT="0" distL="0" distR="0">
            <wp:extent cx="4572000" cy="2743200"/>
            <wp:docPr id="12" name=""/>
            <a:graphic>
              <a:graphicData uri="http://schemas.openxmlformats.org/drawingml/2006/chart">
                <c:chart r:id="rId14"/>
              </a:graphicData>
            </a:graphic>
          </wp:inline>
        </w:drawing>
      </w:r>
      <w:r w:rsidDel="00000000" w:rsidR="00000000" w:rsidRPr="00000000">
        <w:rPr>
          <w:rtl w:val="0"/>
        </w:rPr>
      </w:r>
    </w:p>
    <w:p w:rsidR="00000000" w:rsidDel="00000000" w:rsidP="00000000" w:rsidRDefault="00000000" w:rsidRPr="00000000" w14:paraId="00000246">
      <w:pPr>
        <w:rPr>
          <w:highlight w:val="yellow"/>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Grafik 4.4. Yöntemlerin protein aralıklarına göre ortalamaları</w:t>
      </w:r>
    </w:p>
    <w:p w:rsidR="00000000" w:rsidDel="00000000" w:rsidP="00000000" w:rsidRDefault="00000000" w:rsidRPr="00000000" w14:paraId="00000248">
      <w:pPr>
        <w:rPr/>
      </w:pPr>
      <w:r w:rsidDel="00000000" w:rsidR="00000000" w:rsidRPr="00000000">
        <w:rPr/>
        <w:drawing>
          <wp:inline distB="0" distT="0" distL="0" distR="0">
            <wp:extent cx="4572000" cy="2743200"/>
            <wp:effectExtent b="0" l="0" r="0" t="0"/>
            <wp:docPr id="19"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4572000" cy="2743200"/>
                    </a:xfrm>
                    <a:prstGeom prst="rect"/>
                    <a:ln/>
                  </pic:spPr>
                </pic:pic>
              </a:graphicData>
            </a:graphic>
          </wp:inline>
        </w:drawing>
      </w:r>
      <w:r w:rsidDel="00000000" w:rsidR="00000000" w:rsidRPr="00000000">
        <w:rPr>
          <w:rtl w:val="0"/>
        </w:rPr>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Tablo 4.9. Hasta sonuçları</w:t>
      </w:r>
    </w:p>
    <w:tbl>
      <w:tblPr>
        <w:tblStyle w:val="Table11"/>
        <w:tblW w:w="69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5"/>
        <w:gridCol w:w="1499"/>
        <w:gridCol w:w="1503"/>
        <w:gridCol w:w="1433"/>
        <w:gridCol w:w="1411"/>
        <w:tblGridChange w:id="0">
          <w:tblGrid>
            <w:gridCol w:w="1115"/>
            <w:gridCol w:w="1499"/>
            <w:gridCol w:w="1503"/>
            <w:gridCol w:w="1433"/>
            <w:gridCol w:w="1411"/>
          </w:tblGrid>
        </w:tblGridChange>
      </w:tblGrid>
      <w:tr>
        <w:trPr>
          <w:cantSplit w:val="0"/>
          <w:tblHeader w:val="0"/>
        </w:trPr>
        <w:tc>
          <w:tcPr/>
          <w:p w:rsidR="00000000" w:rsidDel="00000000" w:rsidP="00000000" w:rsidRDefault="00000000" w:rsidRPr="00000000" w14:paraId="0000024C">
            <w:pPr>
              <w:rPr/>
            </w:pPr>
            <w:r w:rsidDel="00000000" w:rsidR="00000000" w:rsidRPr="00000000">
              <w:rPr>
                <w:rtl w:val="0"/>
              </w:rPr>
              <w:t xml:space="preserve">Hasta no</w:t>
            </w:r>
          </w:p>
        </w:tc>
        <w:tc>
          <w:tcPr/>
          <w:p w:rsidR="00000000" w:rsidDel="00000000" w:rsidP="00000000" w:rsidRDefault="00000000" w:rsidRPr="00000000" w14:paraId="0000024D">
            <w:pPr>
              <w:rPr/>
            </w:pPr>
            <w:r w:rsidDel="00000000" w:rsidR="00000000" w:rsidRPr="00000000">
              <w:rPr>
                <w:rtl w:val="0"/>
              </w:rPr>
              <w:t xml:space="preserve">Strip (mg/dL)</w:t>
            </w:r>
          </w:p>
        </w:tc>
        <w:tc>
          <w:tcPr/>
          <w:p w:rsidR="00000000" w:rsidDel="00000000" w:rsidP="00000000" w:rsidRDefault="00000000" w:rsidRPr="00000000" w14:paraId="0000024E">
            <w:pPr>
              <w:rPr/>
            </w:pPr>
            <w:r w:rsidDel="00000000" w:rsidR="00000000" w:rsidRPr="00000000">
              <w:rPr>
                <w:rtl w:val="0"/>
              </w:rPr>
              <w:t xml:space="preserve">PRM (mg/dL)</w:t>
            </w:r>
          </w:p>
        </w:tc>
        <w:tc>
          <w:tcPr/>
          <w:p w:rsidR="00000000" w:rsidDel="00000000" w:rsidP="00000000" w:rsidRDefault="00000000" w:rsidRPr="00000000" w14:paraId="0000024F">
            <w:pPr>
              <w:rPr/>
            </w:pPr>
            <w:r w:rsidDel="00000000" w:rsidR="00000000" w:rsidRPr="00000000">
              <w:rPr>
                <w:rtl w:val="0"/>
              </w:rPr>
              <w:t xml:space="preserve">TCA (mg/dL)</w:t>
            </w:r>
          </w:p>
        </w:tc>
        <w:tc>
          <w:tcPr/>
          <w:p w:rsidR="00000000" w:rsidDel="00000000" w:rsidP="00000000" w:rsidRDefault="00000000" w:rsidRPr="00000000" w14:paraId="00000250">
            <w:pPr>
              <w:rPr/>
            </w:pPr>
            <w:r w:rsidDel="00000000" w:rsidR="00000000" w:rsidRPr="00000000">
              <w:rPr>
                <w:rtl w:val="0"/>
              </w:rPr>
              <w:t xml:space="preserve">SSA (mg/dL)</w:t>
            </w:r>
          </w:p>
        </w:tc>
      </w:tr>
      <w:tr>
        <w:trPr>
          <w:cantSplit w:val="0"/>
          <w:tblHeader w:val="0"/>
        </w:trPr>
        <w:tc>
          <w:tcPr/>
          <w:p w:rsidR="00000000" w:rsidDel="00000000" w:rsidP="00000000" w:rsidRDefault="00000000" w:rsidRPr="00000000" w14:paraId="00000251">
            <w:pPr>
              <w:rPr/>
            </w:pPr>
            <w:r w:rsidDel="00000000" w:rsidR="00000000" w:rsidRPr="00000000">
              <w:rPr>
                <w:rtl w:val="0"/>
              </w:rPr>
              <w:t xml:space="preserve">1</w:t>
            </w:r>
          </w:p>
        </w:tc>
        <w:tc>
          <w:tcPr/>
          <w:p w:rsidR="00000000" w:rsidDel="00000000" w:rsidP="00000000" w:rsidRDefault="00000000" w:rsidRPr="00000000" w14:paraId="00000252">
            <w:pPr>
              <w:rPr/>
            </w:pPr>
            <w:r w:rsidDel="00000000" w:rsidR="00000000" w:rsidRPr="00000000">
              <w:rPr>
                <w:rtl w:val="0"/>
              </w:rPr>
              <w:t xml:space="preserve">25</w:t>
            </w:r>
          </w:p>
        </w:tc>
        <w:tc>
          <w:tcPr/>
          <w:p w:rsidR="00000000" w:rsidDel="00000000" w:rsidP="00000000" w:rsidRDefault="00000000" w:rsidRPr="00000000" w14:paraId="00000253">
            <w:pPr>
              <w:rPr/>
            </w:pPr>
            <w:r w:rsidDel="00000000" w:rsidR="00000000" w:rsidRPr="00000000">
              <w:rPr>
                <w:rtl w:val="0"/>
              </w:rPr>
              <w:t xml:space="preserve">44</w:t>
            </w:r>
          </w:p>
        </w:tc>
        <w:tc>
          <w:tcPr/>
          <w:p w:rsidR="00000000" w:rsidDel="00000000" w:rsidP="00000000" w:rsidRDefault="00000000" w:rsidRPr="00000000" w14:paraId="00000254">
            <w:pPr>
              <w:rPr/>
            </w:pPr>
            <w:r w:rsidDel="00000000" w:rsidR="00000000" w:rsidRPr="00000000">
              <w:rPr>
                <w:rtl w:val="0"/>
              </w:rPr>
              <w:t xml:space="preserve">40</w:t>
            </w:r>
          </w:p>
        </w:tc>
        <w:tc>
          <w:tcPr/>
          <w:p w:rsidR="00000000" w:rsidDel="00000000" w:rsidP="00000000" w:rsidRDefault="00000000" w:rsidRPr="00000000" w14:paraId="00000255">
            <w:pPr>
              <w:rPr/>
            </w:pPr>
            <w:r w:rsidDel="00000000" w:rsidR="00000000" w:rsidRPr="00000000">
              <w:rPr>
                <w:rtl w:val="0"/>
              </w:rPr>
              <w:t xml:space="preserve">50</w:t>
            </w:r>
          </w:p>
        </w:tc>
      </w:tr>
      <w:tr>
        <w:trPr>
          <w:cantSplit w:val="0"/>
          <w:tblHeader w:val="0"/>
        </w:trPr>
        <w:tc>
          <w:tcPr/>
          <w:p w:rsidR="00000000" w:rsidDel="00000000" w:rsidP="00000000" w:rsidRDefault="00000000" w:rsidRPr="00000000" w14:paraId="00000256">
            <w:pPr>
              <w:rPr/>
            </w:pPr>
            <w:r w:rsidDel="00000000" w:rsidR="00000000" w:rsidRPr="00000000">
              <w:rPr>
                <w:rtl w:val="0"/>
              </w:rPr>
              <w:t xml:space="preserve">2</w:t>
            </w:r>
          </w:p>
        </w:tc>
        <w:tc>
          <w:tcPr/>
          <w:p w:rsidR="00000000" w:rsidDel="00000000" w:rsidP="00000000" w:rsidRDefault="00000000" w:rsidRPr="00000000" w14:paraId="00000257">
            <w:pPr>
              <w:rPr/>
            </w:pPr>
            <w:r w:rsidDel="00000000" w:rsidR="00000000" w:rsidRPr="00000000">
              <w:rPr>
                <w:rtl w:val="0"/>
              </w:rPr>
              <w:t xml:space="preserve">Negatif</w:t>
            </w:r>
          </w:p>
        </w:tc>
        <w:tc>
          <w:tcPr/>
          <w:p w:rsidR="00000000" w:rsidDel="00000000" w:rsidP="00000000" w:rsidRDefault="00000000" w:rsidRPr="00000000" w14:paraId="00000258">
            <w:pPr>
              <w:rPr/>
            </w:pPr>
            <w:r w:rsidDel="00000000" w:rsidR="00000000" w:rsidRPr="00000000">
              <w:rPr>
                <w:rtl w:val="0"/>
              </w:rPr>
              <w:t xml:space="preserve">2</w:t>
            </w:r>
          </w:p>
        </w:tc>
        <w:tc>
          <w:tcPr/>
          <w:p w:rsidR="00000000" w:rsidDel="00000000" w:rsidP="00000000" w:rsidRDefault="00000000" w:rsidRPr="00000000" w14:paraId="00000259">
            <w:pPr>
              <w:rPr/>
            </w:pPr>
            <w:r w:rsidDel="00000000" w:rsidR="00000000" w:rsidRPr="00000000">
              <w:rPr>
                <w:rtl w:val="0"/>
              </w:rPr>
              <w:t xml:space="preserve">4</w:t>
            </w:r>
          </w:p>
        </w:tc>
        <w:tc>
          <w:tcPr/>
          <w:p w:rsidR="00000000" w:rsidDel="00000000" w:rsidP="00000000" w:rsidRDefault="00000000" w:rsidRPr="00000000" w14:paraId="0000025A">
            <w:pPr>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25B">
            <w:pPr>
              <w:rPr/>
            </w:pPr>
            <w:r w:rsidDel="00000000" w:rsidR="00000000" w:rsidRPr="00000000">
              <w:rPr>
                <w:rtl w:val="0"/>
              </w:rPr>
              <w:t xml:space="preserve">3</w:t>
            </w:r>
          </w:p>
        </w:tc>
        <w:tc>
          <w:tcPr/>
          <w:p w:rsidR="00000000" w:rsidDel="00000000" w:rsidP="00000000" w:rsidRDefault="00000000" w:rsidRPr="00000000" w14:paraId="0000025C">
            <w:pPr>
              <w:rPr/>
            </w:pPr>
            <w:r w:rsidDel="00000000" w:rsidR="00000000" w:rsidRPr="00000000">
              <w:rPr>
                <w:rtl w:val="0"/>
              </w:rPr>
              <w:t xml:space="preserve">25</w:t>
            </w:r>
          </w:p>
        </w:tc>
        <w:tc>
          <w:tcPr/>
          <w:p w:rsidR="00000000" w:rsidDel="00000000" w:rsidP="00000000" w:rsidRDefault="00000000" w:rsidRPr="00000000" w14:paraId="0000025D">
            <w:pPr>
              <w:rPr/>
            </w:pPr>
            <w:r w:rsidDel="00000000" w:rsidR="00000000" w:rsidRPr="00000000">
              <w:rPr>
                <w:rtl w:val="0"/>
              </w:rPr>
              <w:t xml:space="preserve">23</w:t>
            </w:r>
          </w:p>
        </w:tc>
        <w:tc>
          <w:tcPr/>
          <w:p w:rsidR="00000000" w:rsidDel="00000000" w:rsidP="00000000" w:rsidRDefault="00000000" w:rsidRPr="00000000" w14:paraId="0000025E">
            <w:pPr>
              <w:rPr/>
            </w:pPr>
            <w:r w:rsidDel="00000000" w:rsidR="00000000" w:rsidRPr="00000000">
              <w:rPr>
                <w:rtl w:val="0"/>
              </w:rPr>
              <w:t xml:space="preserve">19</w:t>
            </w:r>
          </w:p>
        </w:tc>
        <w:tc>
          <w:tcPr/>
          <w:p w:rsidR="00000000" w:rsidDel="00000000" w:rsidP="00000000" w:rsidRDefault="00000000" w:rsidRPr="00000000" w14:paraId="0000025F">
            <w:pPr>
              <w:rPr/>
            </w:pPr>
            <w:r w:rsidDel="00000000" w:rsidR="00000000" w:rsidRPr="00000000">
              <w:rPr>
                <w:rtl w:val="0"/>
              </w:rPr>
              <w:t xml:space="preserve">24</w:t>
            </w:r>
          </w:p>
        </w:tc>
      </w:tr>
      <w:tr>
        <w:trPr>
          <w:cantSplit w:val="0"/>
          <w:tblHeader w:val="0"/>
        </w:trPr>
        <w:tc>
          <w:tcPr/>
          <w:p w:rsidR="00000000" w:rsidDel="00000000" w:rsidP="00000000" w:rsidRDefault="00000000" w:rsidRPr="00000000" w14:paraId="00000260">
            <w:pPr>
              <w:rPr/>
            </w:pPr>
            <w:r w:rsidDel="00000000" w:rsidR="00000000" w:rsidRPr="00000000">
              <w:rPr>
                <w:rtl w:val="0"/>
              </w:rPr>
              <w:t xml:space="preserve">4</w:t>
            </w:r>
          </w:p>
        </w:tc>
        <w:tc>
          <w:tcPr/>
          <w:p w:rsidR="00000000" w:rsidDel="00000000" w:rsidP="00000000" w:rsidRDefault="00000000" w:rsidRPr="00000000" w14:paraId="00000261">
            <w:pPr>
              <w:rPr/>
            </w:pPr>
            <w:r w:rsidDel="00000000" w:rsidR="00000000" w:rsidRPr="00000000">
              <w:rPr>
                <w:rtl w:val="0"/>
              </w:rPr>
              <w:t xml:space="preserve">500</w:t>
            </w:r>
          </w:p>
        </w:tc>
        <w:tc>
          <w:tcPr/>
          <w:p w:rsidR="00000000" w:rsidDel="00000000" w:rsidP="00000000" w:rsidRDefault="00000000" w:rsidRPr="00000000" w14:paraId="00000262">
            <w:pPr>
              <w:rPr/>
            </w:pPr>
            <w:r w:rsidDel="00000000" w:rsidR="00000000" w:rsidRPr="00000000">
              <w:rPr>
                <w:rtl w:val="0"/>
              </w:rPr>
              <w:t xml:space="preserve">197</w:t>
            </w:r>
          </w:p>
        </w:tc>
        <w:tc>
          <w:tcPr/>
          <w:p w:rsidR="00000000" w:rsidDel="00000000" w:rsidP="00000000" w:rsidRDefault="00000000" w:rsidRPr="00000000" w14:paraId="00000263">
            <w:pPr>
              <w:rPr/>
            </w:pPr>
            <w:r w:rsidDel="00000000" w:rsidR="00000000" w:rsidRPr="00000000">
              <w:rPr>
                <w:rtl w:val="0"/>
              </w:rPr>
              <w:t xml:space="preserve">190</w:t>
            </w:r>
          </w:p>
        </w:tc>
        <w:tc>
          <w:tcPr/>
          <w:p w:rsidR="00000000" w:rsidDel="00000000" w:rsidP="00000000" w:rsidRDefault="00000000" w:rsidRPr="00000000" w14:paraId="00000264">
            <w:pPr>
              <w:rPr/>
            </w:pPr>
            <w:r w:rsidDel="00000000" w:rsidR="00000000" w:rsidRPr="00000000">
              <w:rPr>
                <w:rtl w:val="0"/>
              </w:rPr>
              <w:t xml:space="preserve">218</w:t>
            </w:r>
          </w:p>
        </w:tc>
      </w:tr>
      <w:tr>
        <w:trPr>
          <w:cantSplit w:val="0"/>
          <w:tblHeader w:val="0"/>
        </w:trPr>
        <w:tc>
          <w:tcPr/>
          <w:p w:rsidR="00000000" w:rsidDel="00000000" w:rsidP="00000000" w:rsidRDefault="00000000" w:rsidRPr="00000000" w14:paraId="00000265">
            <w:pPr>
              <w:rPr/>
            </w:pPr>
            <w:r w:rsidDel="00000000" w:rsidR="00000000" w:rsidRPr="00000000">
              <w:rPr>
                <w:rtl w:val="0"/>
              </w:rPr>
              <w:t xml:space="preserve">5</w:t>
            </w:r>
          </w:p>
        </w:tc>
        <w:tc>
          <w:tcPr/>
          <w:p w:rsidR="00000000" w:rsidDel="00000000" w:rsidP="00000000" w:rsidRDefault="00000000" w:rsidRPr="00000000" w14:paraId="00000266">
            <w:pPr>
              <w:rPr/>
            </w:pPr>
            <w:r w:rsidDel="00000000" w:rsidR="00000000" w:rsidRPr="00000000">
              <w:rPr>
                <w:rtl w:val="0"/>
              </w:rPr>
              <w:t xml:space="preserve">75</w:t>
            </w:r>
          </w:p>
        </w:tc>
        <w:tc>
          <w:tcPr/>
          <w:p w:rsidR="00000000" w:rsidDel="00000000" w:rsidP="00000000" w:rsidRDefault="00000000" w:rsidRPr="00000000" w14:paraId="00000267">
            <w:pPr>
              <w:rPr/>
            </w:pPr>
            <w:r w:rsidDel="00000000" w:rsidR="00000000" w:rsidRPr="00000000">
              <w:rPr>
                <w:rtl w:val="0"/>
              </w:rPr>
              <w:t xml:space="preserve">63</w:t>
            </w:r>
          </w:p>
        </w:tc>
        <w:tc>
          <w:tcPr/>
          <w:p w:rsidR="00000000" w:rsidDel="00000000" w:rsidP="00000000" w:rsidRDefault="00000000" w:rsidRPr="00000000" w14:paraId="00000268">
            <w:pPr>
              <w:rPr/>
            </w:pPr>
            <w:r w:rsidDel="00000000" w:rsidR="00000000" w:rsidRPr="00000000">
              <w:rPr>
                <w:rtl w:val="0"/>
              </w:rPr>
              <w:t xml:space="preserve">68</w:t>
            </w:r>
          </w:p>
        </w:tc>
        <w:tc>
          <w:tcPr/>
          <w:p w:rsidR="00000000" w:rsidDel="00000000" w:rsidP="00000000" w:rsidRDefault="00000000" w:rsidRPr="00000000" w14:paraId="00000269">
            <w:pPr>
              <w:rPr/>
            </w:pPr>
            <w:r w:rsidDel="00000000" w:rsidR="00000000" w:rsidRPr="00000000">
              <w:rPr>
                <w:rtl w:val="0"/>
              </w:rPr>
              <w:t xml:space="preserve">69</w:t>
            </w:r>
          </w:p>
        </w:tc>
      </w:tr>
      <w:tr>
        <w:trPr>
          <w:cantSplit w:val="0"/>
          <w:tblHeader w:val="0"/>
        </w:trPr>
        <w:tc>
          <w:tcPr/>
          <w:p w:rsidR="00000000" w:rsidDel="00000000" w:rsidP="00000000" w:rsidRDefault="00000000" w:rsidRPr="00000000" w14:paraId="0000026A">
            <w:pPr>
              <w:rPr/>
            </w:pPr>
            <w:r w:rsidDel="00000000" w:rsidR="00000000" w:rsidRPr="00000000">
              <w:rPr>
                <w:rtl w:val="0"/>
              </w:rPr>
              <w:t xml:space="preserve">6</w:t>
            </w:r>
          </w:p>
        </w:tc>
        <w:tc>
          <w:tcPr/>
          <w:p w:rsidR="00000000" w:rsidDel="00000000" w:rsidP="00000000" w:rsidRDefault="00000000" w:rsidRPr="00000000" w14:paraId="0000026B">
            <w:pPr>
              <w:rPr/>
            </w:pPr>
            <w:r w:rsidDel="00000000" w:rsidR="00000000" w:rsidRPr="00000000">
              <w:rPr>
                <w:rtl w:val="0"/>
              </w:rPr>
              <w:t xml:space="preserve">Negatif</w:t>
            </w:r>
          </w:p>
        </w:tc>
        <w:tc>
          <w:tcPr/>
          <w:p w:rsidR="00000000" w:rsidDel="00000000" w:rsidP="00000000" w:rsidRDefault="00000000" w:rsidRPr="00000000" w14:paraId="0000026C">
            <w:pPr>
              <w:rPr/>
            </w:pPr>
            <w:r w:rsidDel="00000000" w:rsidR="00000000" w:rsidRPr="00000000">
              <w:rPr>
                <w:rtl w:val="0"/>
              </w:rPr>
              <w:t xml:space="preserve">29</w:t>
            </w:r>
          </w:p>
        </w:tc>
        <w:tc>
          <w:tcPr/>
          <w:p w:rsidR="00000000" w:rsidDel="00000000" w:rsidP="00000000" w:rsidRDefault="00000000" w:rsidRPr="00000000" w14:paraId="0000026D">
            <w:pPr>
              <w:rPr/>
            </w:pPr>
            <w:r w:rsidDel="00000000" w:rsidR="00000000" w:rsidRPr="00000000">
              <w:rPr>
                <w:rtl w:val="0"/>
              </w:rPr>
              <w:t xml:space="preserve">16</w:t>
            </w:r>
          </w:p>
        </w:tc>
        <w:tc>
          <w:tcPr/>
          <w:p w:rsidR="00000000" w:rsidDel="00000000" w:rsidP="00000000" w:rsidRDefault="00000000" w:rsidRPr="00000000" w14:paraId="0000026E">
            <w:pPr>
              <w:rPr/>
            </w:pPr>
            <w:r w:rsidDel="00000000" w:rsidR="00000000" w:rsidRPr="00000000">
              <w:rPr>
                <w:rtl w:val="0"/>
              </w:rPr>
              <w:t xml:space="preserve">24</w:t>
            </w:r>
          </w:p>
        </w:tc>
      </w:tr>
      <w:tr>
        <w:trPr>
          <w:cantSplit w:val="0"/>
          <w:tblHeader w:val="0"/>
        </w:trPr>
        <w:tc>
          <w:tcPr/>
          <w:p w:rsidR="00000000" w:rsidDel="00000000" w:rsidP="00000000" w:rsidRDefault="00000000" w:rsidRPr="00000000" w14:paraId="0000026F">
            <w:pPr>
              <w:rPr/>
            </w:pPr>
            <w:r w:rsidDel="00000000" w:rsidR="00000000" w:rsidRPr="00000000">
              <w:rPr>
                <w:rtl w:val="0"/>
              </w:rPr>
              <w:t xml:space="preserve">7</w:t>
            </w:r>
          </w:p>
        </w:tc>
        <w:tc>
          <w:tcPr/>
          <w:p w:rsidR="00000000" w:rsidDel="00000000" w:rsidP="00000000" w:rsidRDefault="00000000" w:rsidRPr="00000000" w14:paraId="00000270">
            <w:pPr>
              <w:rPr/>
            </w:pPr>
            <w:r w:rsidDel="00000000" w:rsidR="00000000" w:rsidRPr="00000000">
              <w:rPr>
                <w:rtl w:val="0"/>
              </w:rPr>
              <w:t xml:space="preserve">25</w:t>
            </w:r>
          </w:p>
        </w:tc>
        <w:tc>
          <w:tcPr/>
          <w:p w:rsidR="00000000" w:rsidDel="00000000" w:rsidP="00000000" w:rsidRDefault="00000000" w:rsidRPr="00000000" w14:paraId="00000271">
            <w:pPr>
              <w:rPr/>
            </w:pPr>
            <w:r w:rsidDel="00000000" w:rsidR="00000000" w:rsidRPr="00000000">
              <w:rPr>
                <w:rtl w:val="0"/>
              </w:rPr>
              <w:t xml:space="preserve">29</w:t>
            </w:r>
          </w:p>
        </w:tc>
        <w:tc>
          <w:tcPr/>
          <w:p w:rsidR="00000000" w:rsidDel="00000000" w:rsidP="00000000" w:rsidRDefault="00000000" w:rsidRPr="00000000" w14:paraId="00000272">
            <w:pPr>
              <w:rPr/>
            </w:pPr>
            <w:r w:rsidDel="00000000" w:rsidR="00000000" w:rsidRPr="00000000">
              <w:rPr>
                <w:rtl w:val="0"/>
              </w:rPr>
              <w:t xml:space="preserve">24</w:t>
            </w:r>
          </w:p>
        </w:tc>
        <w:tc>
          <w:tcPr/>
          <w:p w:rsidR="00000000" w:rsidDel="00000000" w:rsidP="00000000" w:rsidRDefault="00000000" w:rsidRPr="00000000" w14:paraId="00000273">
            <w:pPr>
              <w:rPr/>
            </w:pPr>
            <w:r w:rsidDel="00000000" w:rsidR="00000000" w:rsidRPr="00000000">
              <w:rPr>
                <w:rtl w:val="0"/>
              </w:rPr>
              <w:t xml:space="preserve">30</w:t>
            </w:r>
          </w:p>
        </w:tc>
      </w:tr>
      <w:tr>
        <w:trPr>
          <w:cantSplit w:val="0"/>
          <w:tblHeader w:val="0"/>
        </w:trPr>
        <w:tc>
          <w:tcPr/>
          <w:p w:rsidR="00000000" w:rsidDel="00000000" w:rsidP="00000000" w:rsidRDefault="00000000" w:rsidRPr="00000000" w14:paraId="00000274">
            <w:pPr>
              <w:rPr/>
            </w:pPr>
            <w:r w:rsidDel="00000000" w:rsidR="00000000" w:rsidRPr="00000000">
              <w:rPr>
                <w:rtl w:val="0"/>
              </w:rPr>
              <w:t xml:space="preserve">8</w:t>
            </w:r>
          </w:p>
        </w:tc>
        <w:tc>
          <w:tcPr/>
          <w:p w:rsidR="00000000" w:rsidDel="00000000" w:rsidP="00000000" w:rsidRDefault="00000000" w:rsidRPr="00000000" w14:paraId="00000275">
            <w:pPr>
              <w:rPr/>
            </w:pPr>
            <w:r w:rsidDel="00000000" w:rsidR="00000000" w:rsidRPr="00000000">
              <w:rPr>
                <w:rtl w:val="0"/>
              </w:rPr>
              <w:t xml:space="preserve">Negatif</w:t>
            </w:r>
          </w:p>
        </w:tc>
        <w:tc>
          <w:tcPr/>
          <w:p w:rsidR="00000000" w:rsidDel="00000000" w:rsidP="00000000" w:rsidRDefault="00000000" w:rsidRPr="00000000" w14:paraId="00000276">
            <w:pPr>
              <w:rPr/>
            </w:pPr>
            <w:r w:rsidDel="00000000" w:rsidR="00000000" w:rsidRPr="00000000">
              <w:rPr>
                <w:rtl w:val="0"/>
              </w:rPr>
              <w:t xml:space="preserve">3</w:t>
            </w:r>
          </w:p>
        </w:tc>
        <w:tc>
          <w:tcPr/>
          <w:p w:rsidR="00000000" w:rsidDel="00000000" w:rsidP="00000000" w:rsidRDefault="00000000" w:rsidRPr="00000000" w14:paraId="00000277">
            <w:pPr>
              <w:rPr/>
            </w:pPr>
            <w:r w:rsidDel="00000000" w:rsidR="00000000" w:rsidRPr="00000000">
              <w:rPr>
                <w:rtl w:val="0"/>
              </w:rPr>
              <w:t xml:space="preserve">11</w:t>
            </w:r>
          </w:p>
        </w:tc>
        <w:tc>
          <w:tcPr/>
          <w:p w:rsidR="00000000" w:rsidDel="00000000" w:rsidP="00000000" w:rsidRDefault="00000000" w:rsidRPr="00000000" w14:paraId="00000278">
            <w:pPr>
              <w:rPr/>
            </w:pPr>
            <w:r w:rsidDel="00000000" w:rsidR="00000000" w:rsidRPr="00000000">
              <w:rPr>
                <w:rtl w:val="0"/>
              </w:rPr>
              <w:t xml:space="preserve">8</w:t>
            </w:r>
          </w:p>
        </w:tc>
      </w:tr>
      <w:tr>
        <w:trPr>
          <w:cantSplit w:val="0"/>
          <w:tblHeader w:val="0"/>
        </w:trPr>
        <w:tc>
          <w:tcPr/>
          <w:p w:rsidR="00000000" w:rsidDel="00000000" w:rsidP="00000000" w:rsidRDefault="00000000" w:rsidRPr="00000000" w14:paraId="00000279">
            <w:pPr>
              <w:rPr/>
            </w:pPr>
            <w:r w:rsidDel="00000000" w:rsidR="00000000" w:rsidRPr="00000000">
              <w:rPr>
                <w:rtl w:val="0"/>
              </w:rPr>
              <w:t xml:space="preserve">9</w:t>
            </w:r>
          </w:p>
        </w:tc>
        <w:tc>
          <w:tcPr/>
          <w:p w:rsidR="00000000" w:rsidDel="00000000" w:rsidP="00000000" w:rsidRDefault="00000000" w:rsidRPr="00000000" w14:paraId="0000027A">
            <w:pPr>
              <w:rPr/>
            </w:pPr>
            <w:r w:rsidDel="00000000" w:rsidR="00000000" w:rsidRPr="00000000">
              <w:rPr>
                <w:rtl w:val="0"/>
              </w:rPr>
              <w:t xml:space="preserve">75</w:t>
            </w:r>
          </w:p>
        </w:tc>
        <w:tc>
          <w:tcPr/>
          <w:p w:rsidR="00000000" w:rsidDel="00000000" w:rsidP="00000000" w:rsidRDefault="00000000" w:rsidRPr="00000000" w14:paraId="0000027B">
            <w:pPr>
              <w:rPr/>
            </w:pPr>
            <w:r w:rsidDel="00000000" w:rsidR="00000000" w:rsidRPr="00000000">
              <w:rPr>
                <w:rtl w:val="0"/>
              </w:rPr>
              <w:t xml:space="preserve">49</w:t>
            </w:r>
          </w:p>
        </w:tc>
        <w:tc>
          <w:tcPr/>
          <w:p w:rsidR="00000000" w:rsidDel="00000000" w:rsidP="00000000" w:rsidRDefault="00000000" w:rsidRPr="00000000" w14:paraId="0000027C">
            <w:pPr>
              <w:rPr/>
            </w:pPr>
            <w:r w:rsidDel="00000000" w:rsidR="00000000" w:rsidRPr="00000000">
              <w:rPr>
                <w:rtl w:val="0"/>
              </w:rPr>
              <w:t xml:space="preserve">47</w:t>
            </w:r>
          </w:p>
        </w:tc>
        <w:tc>
          <w:tcPr/>
          <w:p w:rsidR="00000000" w:rsidDel="00000000" w:rsidP="00000000" w:rsidRDefault="00000000" w:rsidRPr="00000000" w14:paraId="0000027D">
            <w:pPr>
              <w:rPr/>
            </w:pPr>
            <w:r w:rsidDel="00000000" w:rsidR="00000000" w:rsidRPr="00000000">
              <w:rPr>
                <w:rtl w:val="0"/>
              </w:rPr>
              <w:t xml:space="preserve">42</w:t>
            </w:r>
          </w:p>
        </w:tc>
      </w:tr>
      <w:tr>
        <w:trPr>
          <w:cantSplit w:val="0"/>
          <w:tblHeader w:val="0"/>
        </w:trPr>
        <w:tc>
          <w:tcPr/>
          <w:p w:rsidR="00000000" w:rsidDel="00000000" w:rsidP="00000000" w:rsidRDefault="00000000" w:rsidRPr="00000000" w14:paraId="0000027E">
            <w:pPr>
              <w:rPr/>
            </w:pPr>
            <w:r w:rsidDel="00000000" w:rsidR="00000000" w:rsidRPr="00000000">
              <w:rPr>
                <w:rtl w:val="0"/>
              </w:rPr>
              <w:t xml:space="preserve">10</w:t>
            </w:r>
          </w:p>
        </w:tc>
        <w:tc>
          <w:tcPr/>
          <w:p w:rsidR="00000000" w:rsidDel="00000000" w:rsidP="00000000" w:rsidRDefault="00000000" w:rsidRPr="00000000" w14:paraId="0000027F">
            <w:pPr>
              <w:rPr/>
            </w:pPr>
            <w:r w:rsidDel="00000000" w:rsidR="00000000" w:rsidRPr="00000000">
              <w:rPr>
                <w:rtl w:val="0"/>
              </w:rPr>
              <w:t xml:space="preserve">25</w:t>
            </w:r>
          </w:p>
        </w:tc>
        <w:tc>
          <w:tcPr/>
          <w:p w:rsidR="00000000" w:rsidDel="00000000" w:rsidP="00000000" w:rsidRDefault="00000000" w:rsidRPr="00000000" w14:paraId="00000280">
            <w:pPr>
              <w:rPr/>
            </w:pPr>
            <w:r w:rsidDel="00000000" w:rsidR="00000000" w:rsidRPr="00000000">
              <w:rPr>
                <w:rtl w:val="0"/>
              </w:rPr>
              <w:t xml:space="preserve">48</w:t>
            </w:r>
          </w:p>
        </w:tc>
        <w:tc>
          <w:tcPr/>
          <w:p w:rsidR="00000000" w:rsidDel="00000000" w:rsidP="00000000" w:rsidRDefault="00000000" w:rsidRPr="00000000" w14:paraId="00000281">
            <w:pPr>
              <w:rPr/>
            </w:pPr>
            <w:r w:rsidDel="00000000" w:rsidR="00000000" w:rsidRPr="00000000">
              <w:rPr>
                <w:rtl w:val="0"/>
              </w:rPr>
              <w:t xml:space="preserve">50</w:t>
            </w:r>
          </w:p>
        </w:tc>
        <w:tc>
          <w:tcPr/>
          <w:p w:rsidR="00000000" w:rsidDel="00000000" w:rsidP="00000000" w:rsidRDefault="00000000" w:rsidRPr="00000000" w14:paraId="00000282">
            <w:pPr>
              <w:rPr/>
            </w:pPr>
            <w:r w:rsidDel="00000000" w:rsidR="00000000" w:rsidRPr="00000000">
              <w:rPr>
                <w:rtl w:val="0"/>
              </w:rPr>
              <w:t xml:space="preserve">56</w:t>
            </w:r>
          </w:p>
        </w:tc>
      </w:tr>
      <w:tr>
        <w:trPr>
          <w:cantSplit w:val="0"/>
          <w:tblHeader w:val="0"/>
        </w:trPr>
        <w:tc>
          <w:tcPr/>
          <w:p w:rsidR="00000000" w:rsidDel="00000000" w:rsidP="00000000" w:rsidRDefault="00000000" w:rsidRPr="00000000" w14:paraId="00000283">
            <w:pPr>
              <w:rPr/>
            </w:pPr>
            <w:r w:rsidDel="00000000" w:rsidR="00000000" w:rsidRPr="00000000">
              <w:rPr>
                <w:rtl w:val="0"/>
              </w:rPr>
              <w:t xml:space="preserve">11</w:t>
            </w:r>
          </w:p>
        </w:tc>
        <w:tc>
          <w:tcPr/>
          <w:p w:rsidR="00000000" w:rsidDel="00000000" w:rsidP="00000000" w:rsidRDefault="00000000" w:rsidRPr="00000000" w14:paraId="00000284">
            <w:pPr>
              <w:rPr/>
            </w:pPr>
            <w:r w:rsidDel="00000000" w:rsidR="00000000" w:rsidRPr="00000000">
              <w:rPr>
                <w:rtl w:val="0"/>
              </w:rPr>
              <w:t xml:space="preserve">150</w:t>
            </w:r>
          </w:p>
        </w:tc>
        <w:tc>
          <w:tcPr/>
          <w:p w:rsidR="00000000" w:rsidDel="00000000" w:rsidP="00000000" w:rsidRDefault="00000000" w:rsidRPr="00000000" w14:paraId="00000285">
            <w:pPr>
              <w:rPr/>
            </w:pPr>
            <w:r w:rsidDel="00000000" w:rsidR="00000000" w:rsidRPr="00000000">
              <w:rPr>
                <w:rtl w:val="0"/>
              </w:rPr>
              <w:t xml:space="preserve">211</w:t>
            </w:r>
          </w:p>
        </w:tc>
        <w:tc>
          <w:tcPr/>
          <w:p w:rsidR="00000000" w:rsidDel="00000000" w:rsidP="00000000" w:rsidRDefault="00000000" w:rsidRPr="00000000" w14:paraId="00000286">
            <w:pPr>
              <w:rPr/>
            </w:pPr>
            <w:r w:rsidDel="00000000" w:rsidR="00000000" w:rsidRPr="00000000">
              <w:rPr>
                <w:rtl w:val="0"/>
              </w:rPr>
              <w:t xml:space="preserve">202</w:t>
            </w:r>
          </w:p>
        </w:tc>
        <w:tc>
          <w:tcPr/>
          <w:p w:rsidR="00000000" w:rsidDel="00000000" w:rsidP="00000000" w:rsidRDefault="00000000" w:rsidRPr="00000000" w14:paraId="00000287">
            <w:pPr>
              <w:rPr/>
            </w:pPr>
            <w:r w:rsidDel="00000000" w:rsidR="00000000" w:rsidRPr="00000000">
              <w:rPr>
                <w:rtl w:val="0"/>
              </w:rPr>
              <w:t xml:space="preserve">226</w:t>
            </w:r>
          </w:p>
        </w:tc>
      </w:tr>
      <w:tr>
        <w:trPr>
          <w:cantSplit w:val="0"/>
          <w:tblHeader w:val="0"/>
        </w:trPr>
        <w:tc>
          <w:tcPr/>
          <w:p w:rsidR="00000000" w:rsidDel="00000000" w:rsidP="00000000" w:rsidRDefault="00000000" w:rsidRPr="00000000" w14:paraId="00000288">
            <w:pPr>
              <w:rPr/>
            </w:pPr>
            <w:r w:rsidDel="00000000" w:rsidR="00000000" w:rsidRPr="00000000">
              <w:rPr>
                <w:rtl w:val="0"/>
              </w:rPr>
              <w:t xml:space="preserve">12</w:t>
            </w:r>
          </w:p>
        </w:tc>
        <w:tc>
          <w:tcPr/>
          <w:p w:rsidR="00000000" w:rsidDel="00000000" w:rsidP="00000000" w:rsidRDefault="00000000" w:rsidRPr="00000000" w14:paraId="00000289">
            <w:pPr>
              <w:rPr/>
            </w:pPr>
            <w:r w:rsidDel="00000000" w:rsidR="00000000" w:rsidRPr="00000000">
              <w:rPr>
                <w:rtl w:val="0"/>
              </w:rPr>
              <w:t xml:space="preserve">25</w:t>
            </w:r>
          </w:p>
        </w:tc>
        <w:tc>
          <w:tcPr/>
          <w:p w:rsidR="00000000" w:rsidDel="00000000" w:rsidP="00000000" w:rsidRDefault="00000000" w:rsidRPr="00000000" w14:paraId="0000028A">
            <w:pPr>
              <w:rPr/>
            </w:pPr>
            <w:r w:rsidDel="00000000" w:rsidR="00000000" w:rsidRPr="00000000">
              <w:rPr>
                <w:rtl w:val="0"/>
              </w:rPr>
              <w:t xml:space="preserve">22</w:t>
            </w:r>
          </w:p>
        </w:tc>
        <w:tc>
          <w:tcPr/>
          <w:p w:rsidR="00000000" w:rsidDel="00000000" w:rsidP="00000000" w:rsidRDefault="00000000" w:rsidRPr="00000000" w14:paraId="0000028B">
            <w:pPr>
              <w:rPr/>
            </w:pPr>
            <w:r w:rsidDel="00000000" w:rsidR="00000000" w:rsidRPr="00000000">
              <w:rPr>
                <w:rtl w:val="0"/>
              </w:rPr>
              <w:t xml:space="preserve">19</w:t>
            </w:r>
          </w:p>
        </w:tc>
        <w:tc>
          <w:tcPr/>
          <w:p w:rsidR="00000000" w:rsidDel="00000000" w:rsidP="00000000" w:rsidRDefault="00000000" w:rsidRPr="00000000" w14:paraId="0000028C">
            <w:pPr>
              <w:rPr/>
            </w:pPr>
            <w:r w:rsidDel="00000000" w:rsidR="00000000" w:rsidRPr="00000000">
              <w:rPr>
                <w:rtl w:val="0"/>
              </w:rPr>
              <w:t xml:space="preserve">24</w:t>
            </w:r>
          </w:p>
        </w:tc>
      </w:tr>
      <w:tr>
        <w:trPr>
          <w:cantSplit w:val="0"/>
          <w:tblHeader w:val="0"/>
        </w:trPr>
        <w:tc>
          <w:tcPr/>
          <w:p w:rsidR="00000000" w:rsidDel="00000000" w:rsidP="00000000" w:rsidRDefault="00000000" w:rsidRPr="00000000" w14:paraId="0000028D">
            <w:pPr>
              <w:rPr/>
            </w:pPr>
            <w:r w:rsidDel="00000000" w:rsidR="00000000" w:rsidRPr="00000000">
              <w:rPr>
                <w:rtl w:val="0"/>
              </w:rPr>
              <w:t xml:space="preserve">13</w:t>
            </w:r>
          </w:p>
        </w:tc>
        <w:tc>
          <w:tcPr/>
          <w:p w:rsidR="00000000" w:rsidDel="00000000" w:rsidP="00000000" w:rsidRDefault="00000000" w:rsidRPr="00000000" w14:paraId="0000028E">
            <w:pPr>
              <w:rPr/>
            </w:pPr>
            <w:r w:rsidDel="00000000" w:rsidR="00000000" w:rsidRPr="00000000">
              <w:rPr>
                <w:rtl w:val="0"/>
              </w:rPr>
              <w:t xml:space="preserve">Negatif</w:t>
            </w:r>
          </w:p>
        </w:tc>
        <w:tc>
          <w:tcPr/>
          <w:p w:rsidR="00000000" w:rsidDel="00000000" w:rsidP="00000000" w:rsidRDefault="00000000" w:rsidRPr="00000000" w14:paraId="0000028F">
            <w:pPr>
              <w:rPr/>
            </w:pPr>
            <w:r w:rsidDel="00000000" w:rsidR="00000000" w:rsidRPr="00000000">
              <w:rPr>
                <w:rtl w:val="0"/>
              </w:rPr>
              <w:t xml:space="preserve">2</w:t>
            </w:r>
          </w:p>
        </w:tc>
        <w:tc>
          <w:tcPr/>
          <w:p w:rsidR="00000000" w:rsidDel="00000000" w:rsidP="00000000" w:rsidRDefault="00000000" w:rsidRPr="00000000" w14:paraId="00000290">
            <w:pPr>
              <w:rPr/>
            </w:pPr>
            <w:r w:rsidDel="00000000" w:rsidR="00000000" w:rsidRPr="00000000">
              <w:rPr>
                <w:rtl w:val="0"/>
              </w:rPr>
              <w:t xml:space="preserve">8</w:t>
            </w:r>
          </w:p>
        </w:tc>
        <w:tc>
          <w:tcPr/>
          <w:p w:rsidR="00000000" w:rsidDel="00000000" w:rsidP="00000000" w:rsidRDefault="00000000" w:rsidRPr="00000000" w14:paraId="00000291">
            <w:pPr>
              <w:rPr/>
            </w:pPr>
            <w:r w:rsidDel="00000000" w:rsidR="00000000" w:rsidRPr="00000000">
              <w:rPr>
                <w:rtl w:val="0"/>
              </w:rPr>
              <w:t xml:space="preserve">6</w:t>
            </w:r>
          </w:p>
        </w:tc>
      </w:tr>
      <w:tr>
        <w:trPr>
          <w:cantSplit w:val="0"/>
          <w:tblHeader w:val="0"/>
        </w:trPr>
        <w:tc>
          <w:tcPr/>
          <w:p w:rsidR="00000000" w:rsidDel="00000000" w:rsidP="00000000" w:rsidRDefault="00000000" w:rsidRPr="00000000" w14:paraId="00000292">
            <w:pPr>
              <w:rPr/>
            </w:pPr>
            <w:r w:rsidDel="00000000" w:rsidR="00000000" w:rsidRPr="00000000">
              <w:rPr>
                <w:rtl w:val="0"/>
              </w:rPr>
              <w:t xml:space="preserve">14</w:t>
            </w:r>
          </w:p>
        </w:tc>
        <w:tc>
          <w:tcPr/>
          <w:p w:rsidR="00000000" w:rsidDel="00000000" w:rsidP="00000000" w:rsidRDefault="00000000" w:rsidRPr="00000000" w14:paraId="00000293">
            <w:pPr>
              <w:rPr/>
            </w:pPr>
            <w:r w:rsidDel="00000000" w:rsidR="00000000" w:rsidRPr="00000000">
              <w:rPr>
                <w:rtl w:val="0"/>
              </w:rPr>
              <w:t xml:space="preserve">Negatif</w:t>
            </w:r>
          </w:p>
        </w:tc>
        <w:tc>
          <w:tcPr/>
          <w:p w:rsidR="00000000" w:rsidDel="00000000" w:rsidP="00000000" w:rsidRDefault="00000000" w:rsidRPr="00000000" w14:paraId="00000294">
            <w:pPr>
              <w:rPr/>
            </w:pPr>
            <w:r w:rsidDel="00000000" w:rsidR="00000000" w:rsidRPr="00000000">
              <w:rPr>
                <w:rtl w:val="0"/>
              </w:rPr>
              <w:t xml:space="preserve">13</w:t>
            </w:r>
          </w:p>
        </w:tc>
        <w:tc>
          <w:tcPr/>
          <w:p w:rsidR="00000000" w:rsidDel="00000000" w:rsidP="00000000" w:rsidRDefault="00000000" w:rsidRPr="00000000" w14:paraId="00000295">
            <w:pPr>
              <w:rPr/>
            </w:pPr>
            <w:r w:rsidDel="00000000" w:rsidR="00000000" w:rsidRPr="00000000">
              <w:rPr>
                <w:rtl w:val="0"/>
              </w:rPr>
              <w:t xml:space="preserve">3</w:t>
            </w:r>
          </w:p>
        </w:tc>
        <w:tc>
          <w:tcPr/>
          <w:p w:rsidR="00000000" w:rsidDel="00000000" w:rsidP="00000000" w:rsidRDefault="00000000" w:rsidRPr="00000000" w14:paraId="00000296">
            <w:pPr>
              <w:rPr/>
            </w:pPr>
            <w:r w:rsidDel="00000000" w:rsidR="00000000" w:rsidRPr="00000000">
              <w:rPr>
                <w:rtl w:val="0"/>
              </w:rPr>
              <w:t xml:space="preserve">14</w:t>
            </w:r>
          </w:p>
        </w:tc>
      </w:tr>
      <w:tr>
        <w:trPr>
          <w:cantSplit w:val="0"/>
          <w:tblHeader w:val="0"/>
        </w:trPr>
        <w:tc>
          <w:tcPr/>
          <w:p w:rsidR="00000000" w:rsidDel="00000000" w:rsidP="00000000" w:rsidRDefault="00000000" w:rsidRPr="00000000" w14:paraId="00000297">
            <w:pPr>
              <w:rPr/>
            </w:pPr>
            <w:r w:rsidDel="00000000" w:rsidR="00000000" w:rsidRPr="00000000">
              <w:rPr>
                <w:rtl w:val="0"/>
              </w:rPr>
              <w:t xml:space="preserve">15</w:t>
            </w:r>
          </w:p>
        </w:tc>
        <w:tc>
          <w:tcPr/>
          <w:p w:rsidR="00000000" w:rsidDel="00000000" w:rsidP="00000000" w:rsidRDefault="00000000" w:rsidRPr="00000000" w14:paraId="00000298">
            <w:pPr>
              <w:rPr/>
            </w:pPr>
            <w:r w:rsidDel="00000000" w:rsidR="00000000" w:rsidRPr="00000000">
              <w:rPr>
                <w:rtl w:val="0"/>
              </w:rPr>
              <w:t xml:space="preserve">Negatif</w:t>
            </w:r>
          </w:p>
        </w:tc>
        <w:tc>
          <w:tcPr/>
          <w:p w:rsidR="00000000" w:rsidDel="00000000" w:rsidP="00000000" w:rsidRDefault="00000000" w:rsidRPr="00000000" w14:paraId="00000299">
            <w:pPr>
              <w:rPr/>
            </w:pPr>
            <w:r w:rsidDel="00000000" w:rsidR="00000000" w:rsidRPr="00000000">
              <w:rPr>
                <w:rtl w:val="0"/>
              </w:rPr>
              <w:t xml:space="preserve">4</w:t>
            </w:r>
          </w:p>
        </w:tc>
        <w:tc>
          <w:tcPr/>
          <w:p w:rsidR="00000000" w:rsidDel="00000000" w:rsidP="00000000" w:rsidRDefault="00000000" w:rsidRPr="00000000" w14:paraId="0000029A">
            <w:pPr>
              <w:rPr/>
            </w:pPr>
            <w:r w:rsidDel="00000000" w:rsidR="00000000" w:rsidRPr="00000000">
              <w:rPr>
                <w:rtl w:val="0"/>
              </w:rPr>
              <w:t xml:space="preserve">7</w:t>
            </w:r>
          </w:p>
        </w:tc>
        <w:tc>
          <w:tcPr/>
          <w:p w:rsidR="00000000" w:rsidDel="00000000" w:rsidP="00000000" w:rsidRDefault="00000000" w:rsidRPr="00000000" w14:paraId="0000029B">
            <w:pPr>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29C">
            <w:pPr>
              <w:rPr/>
            </w:pPr>
            <w:r w:rsidDel="00000000" w:rsidR="00000000" w:rsidRPr="00000000">
              <w:rPr>
                <w:rtl w:val="0"/>
              </w:rPr>
              <w:t xml:space="preserve">16</w:t>
            </w:r>
          </w:p>
        </w:tc>
        <w:tc>
          <w:tcPr/>
          <w:p w:rsidR="00000000" w:rsidDel="00000000" w:rsidP="00000000" w:rsidRDefault="00000000" w:rsidRPr="00000000" w14:paraId="0000029D">
            <w:pPr>
              <w:rPr/>
            </w:pPr>
            <w:r w:rsidDel="00000000" w:rsidR="00000000" w:rsidRPr="00000000">
              <w:rPr>
                <w:rtl w:val="0"/>
              </w:rPr>
              <w:t xml:space="preserve">Negatif</w:t>
            </w:r>
          </w:p>
        </w:tc>
        <w:tc>
          <w:tcPr/>
          <w:p w:rsidR="00000000" w:rsidDel="00000000" w:rsidP="00000000" w:rsidRDefault="00000000" w:rsidRPr="00000000" w14:paraId="0000029E">
            <w:pPr>
              <w:rPr/>
            </w:pPr>
            <w:r w:rsidDel="00000000" w:rsidR="00000000" w:rsidRPr="00000000">
              <w:rPr>
                <w:rtl w:val="0"/>
              </w:rPr>
              <w:t xml:space="preserve">3</w:t>
            </w:r>
          </w:p>
        </w:tc>
        <w:tc>
          <w:tcPr/>
          <w:p w:rsidR="00000000" w:rsidDel="00000000" w:rsidP="00000000" w:rsidRDefault="00000000" w:rsidRPr="00000000" w14:paraId="0000029F">
            <w:pPr>
              <w:rPr/>
            </w:pPr>
            <w:r w:rsidDel="00000000" w:rsidR="00000000" w:rsidRPr="00000000">
              <w:rPr>
                <w:rtl w:val="0"/>
              </w:rPr>
              <w:t xml:space="preserve">6</w:t>
            </w:r>
          </w:p>
        </w:tc>
        <w:tc>
          <w:tcPr/>
          <w:p w:rsidR="00000000" w:rsidDel="00000000" w:rsidP="00000000" w:rsidRDefault="00000000" w:rsidRPr="00000000" w14:paraId="000002A0">
            <w:pP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2A1">
            <w:pPr>
              <w:rPr/>
            </w:pPr>
            <w:r w:rsidDel="00000000" w:rsidR="00000000" w:rsidRPr="00000000">
              <w:rPr>
                <w:rtl w:val="0"/>
              </w:rPr>
              <w:t xml:space="preserve">17</w:t>
            </w:r>
          </w:p>
        </w:tc>
        <w:tc>
          <w:tcPr/>
          <w:p w:rsidR="00000000" w:rsidDel="00000000" w:rsidP="00000000" w:rsidRDefault="00000000" w:rsidRPr="00000000" w14:paraId="000002A2">
            <w:pPr>
              <w:rPr/>
            </w:pPr>
            <w:r w:rsidDel="00000000" w:rsidR="00000000" w:rsidRPr="00000000">
              <w:rPr>
                <w:rtl w:val="0"/>
              </w:rPr>
              <w:t xml:space="preserve">Negatif</w:t>
            </w:r>
          </w:p>
        </w:tc>
        <w:tc>
          <w:tcPr/>
          <w:p w:rsidR="00000000" w:rsidDel="00000000" w:rsidP="00000000" w:rsidRDefault="00000000" w:rsidRPr="00000000" w14:paraId="000002A3">
            <w:pPr>
              <w:rPr/>
            </w:pPr>
            <w:r w:rsidDel="00000000" w:rsidR="00000000" w:rsidRPr="00000000">
              <w:rPr>
                <w:rtl w:val="0"/>
              </w:rPr>
              <w:t xml:space="preserve">2</w:t>
            </w:r>
          </w:p>
        </w:tc>
        <w:tc>
          <w:tcPr/>
          <w:p w:rsidR="00000000" w:rsidDel="00000000" w:rsidP="00000000" w:rsidRDefault="00000000" w:rsidRPr="00000000" w14:paraId="000002A4">
            <w:pPr>
              <w:rPr/>
            </w:pPr>
            <w:r w:rsidDel="00000000" w:rsidR="00000000" w:rsidRPr="00000000">
              <w:rPr>
                <w:rtl w:val="0"/>
              </w:rPr>
              <w:t xml:space="preserve">10</w:t>
            </w:r>
          </w:p>
        </w:tc>
        <w:tc>
          <w:tcPr/>
          <w:p w:rsidR="00000000" w:rsidDel="00000000" w:rsidP="00000000" w:rsidRDefault="00000000" w:rsidRPr="00000000" w14:paraId="000002A5">
            <w:pPr>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2A6">
            <w:pPr>
              <w:rPr/>
            </w:pPr>
            <w:r w:rsidDel="00000000" w:rsidR="00000000" w:rsidRPr="00000000">
              <w:rPr>
                <w:rtl w:val="0"/>
              </w:rPr>
              <w:t xml:space="preserve">18</w:t>
            </w:r>
          </w:p>
        </w:tc>
        <w:tc>
          <w:tcPr/>
          <w:p w:rsidR="00000000" w:rsidDel="00000000" w:rsidP="00000000" w:rsidRDefault="00000000" w:rsidRPr="00000000" w14:paraId="000002A7">
            <w:pPr>
              <w:rPr/>
            </w:pPr>
            <w:r w:rsidDel="00000000" w:rsidR="00000000" w:rsidRPr="00000000">
              <w:rPr>
                <w:rtl w:val="0"/>
              </w:rPr>
              <w:t xml:space="preserve">75</w:t>
            </w:r>
          </w:p>
        </w:tc>
        <w:tc>
          <w:tcPr/>
          <w:p w:rsidR="00000000" w:rsidDel="00000000" w:rsidP="00000000" w:rsidRDefault="00000000" w:rsidRPr="00000000" w14:paraId="000002A8">
            <w:pPr>
              <w:rPr/>
            </w:pPr>
            <w:r w:rsidDel="00000000" w:rsidR="00000000" w:rsidRPr="00000000">
              <w:rPr>
                <w:rtl w:val="0"/>
              </w:rPr>
              <w:t xml:space="preserve">72</w:t>
            </w:r>
          </w:p>
        </w:tc>
        <w:tc>
          <w:tcPr/>
          <w:p w:rsidR="00000000" w:rsidDel="00000000" w:rsidP="00000000" w:rsidRDefault="00000000" w:rsidRPr="00000000" w14:paraId="000002A9">
            <w:pPr>
              <w:rPr/>
            </w:pPr>
            <w:r w:rsidDel="00000000" w:rsidR="00000000" w:rsidRPr="00000000">
              <w:rPr>
                <w:rtl w:val="0"/>
              </w:rPr>
              <w:t xml:space="preserve">77</w:t>
            </w:r>
          </w:p>
        </w:tc>
        <w:tc>
          <w:tcPr/>
          <w:p w:rsidR="00000000" w:rsidDel="00000000" w:rsidP="00000000" w:rsidRDefault="00000000" w:rsidRPr="00000000" w14:paraId="000002AA">
            <w:pPr>
              <w:rPr/>
            </w:pPr>
            <w:r w:rsidDel="00000000" w:rsidR="00000000" w:rsidRPr="00000000">
              <w:rPr>
                <w:rtl w:val="0"/>
              </w:rPr>
              <w:t xml:space="preserve">88</w:t>
            </w:r>
          </w:p>
        </w:tc>
      </w:tr>
      <w:tr>
        <w:trPr>
          <w:cantSplit w:val="0"/>
          <w:tblHeader w:val="0"/>
        </w:trPr>
        <w:tc>
          <w:tcPr/>
          <w:p w:rsidR="00000000" w:rsidDel="00000000" w:rsidP="00000000" w:rsidRDefault="00000000" w:rsidRPr="00000000" w14:paraId="000002AB">
            <w:pPr>
              <w:rPr/>
            </w:pPr>
            <w:r w:rsidDel="00000000" w:rsidR="00000000" w:rsidRPr="00000000">
              <w:rPr>
                <w:rtl w:val="0"/>
              </w:rPr>
              <w:t xml:space="preserve">19</w:t>
            </w:r>
          </w:p>
        </w:tc>
        <w:tc>
          <w:tcPr/>
          <w:p w:rsidR="00000000" w:rsidDel="00000000" w:rsidP="00000000" w:rsidRDefault="00000000" w:rsidRPr="00000000" w14:paraId="000002AC">
            <w:pPr>
              <w:rPr/>
            </w:pPr>
            <w:r w:rsidDel="00000000" w:rsidR="00000000" w:rsidRPr="00000000">
              <w:rPr>
                <w:rtl w:val="0"/>
              </w:rPr>
              <w:t xml:space="preserve">25</w:t>
            </w:r>
          </w:p>
        </w:tc>
        <w:tc>
          <w:tcPr/>
          <w:p w:rsidR="00000000" w:rsidDel="00000000" w:rsidP="00000000" w:rsidRDefault="00000000" w:rsidRPr="00000000" w14:paraId="000002AD">
            <w:pPr>
              <w:rPr/>
            </w:pPr>
            <w:r w:rsidDel="00000000" w:rsidR="00000000" w:rsidRPr="00000000">
              <w:rPr>
                <w:rtl w:val="0"/>
              </w:rPr>
              <w:t xml:space="preserve">26</w:t>
            </w:r>
          </w:p>
        </w:tc>
        <w:tc>
          <w:tcPr/>
          <w:p w:rsidR="00000000" w:rsidDel="00000000" w:rsidP="00000000" w:rsidRDefault="00000000" w:rsidRPr="00000000" w14:paraId="000002AE">
            <w:pPr>
              <w:rPr/>
            </w:pPr>
            <w:r w:rsidDel="00000000" w:rsidR="00000000" w:rsidRPr="00000000">
              <w:rPr>
                <w:rtl w:val="0"/>
              </w:rPr>
              <w:t xml:space="preserve">18</w:t>
            </w:r>
          </w:p>
        </w:tc>
        <w:tc>
          <w:tcPr/>
          <w:p w:rsidR="00000000" w:rsidDel="00000000" w:rsidP="00000000" w:rsidRDefault="00000000" w:rsidRPr="00000000" w14:paraId="000002AF">
            <w:pPr>
              <w:rPr/>
            </w:pPr>
            <w:r w:rsidDel="00000000" w:rsidR="00000000" w:rsidRPr="00000000">
              <w:rPr>
                <w:rtl w:val="0"/>
              </w:rPr>
              <w:t xml:space="preserve">28</w:t>
            </w:r>
          </w:p>
        </w:tc>
      </w:tr>
      <w:tr>
        <w:trPr>
          <w:cantSplit w:val="0"/>
          <w:tblHeader w:val="0"/>
        </w:trPr>
        <w:tc>
          <w:tcPr/>
          <w:p w:rsidR="00000000" w:rsidDel="00000000" w:rsidP="00000000" w:rsidRDefault="00000000" w:rsidRPr="00000000" w14:paraId="000002B0">
            <w:pPr>
              <w:rPr/>
            </w:pPr>
            <w:r w:rsidDel="00000000" w:rsidR="00000000" w:rsidRPr="00000000">
              <w:rPr>
                <w:rtl w:val="0"/>
              </w:rPr>
              <w:t xml:space="preserve">20</w:t>
            </w:r>
          </w:p>
        </w:tc>
        <w:tc>
          <w:tcPr/>
          <w:p w:rsidR="00000000" w:rsidDel="00000000" w:rsidP="00000000" w:rsidRDefault="00000000" w:rsidRPr="00000000" w14:paraId="000002B1">
            <w:pPr>
              <w:rPr/>
            </w:pPr>
            <w:r w:rsidDel="00000000" w:rsidR="00000000" w:rsidRPr="00000000">
              <w:rPr>
                <w:rtl w:val="0"/>
              </w:rPr>
              <w:t xml:space="preserve">500</w:t>
            </w:r>
          </w:p>
        </w:tc>
        <w:tc>
          <w:tcPr/>
          <w:p w:rsidR="00000000" w:rsidDel="00000000" w:rsidP="00000000" w:rsidRDefault="00000000" w:rsidRPr="00000000" w14:paraId="000002B2">
            <w:pPr>
              <w:rPr/>
            </w:pPr>
            <w:r w:rsidDel="00000000" w:rsidR="00000000" w:rsidRPr="00000000">
              <w:rPr>
                <w:rtl w:val="0"/>
              </w:rPr>
              <w:t xml:space="preserve">194</w:t>
            </w:r>
          </w:p>
        </w:tc>
        <w:tc>
          <w:tcPr/>
          <w:p w:rsidR="00000000" w:rsidDel="00000000" w:rsidP="00000000" w:rsidRDefault="00000000" w:rsidRPr="00000000" w14:paraId="000002B3">
            <w:pPr>
              <w:rPr/>
            </w:pPr>
            <w:r w:rsidDel="00000000" w:rsidR="00000000" w:rsidRPr="00000000">
              <w:rPr>
                <w:rtl w:val="0"/>
              </w:rPr>
              <w:t xml:space="preserve">182</w:t>
            </w:r>
          </w:p>
        </w:tc>
        <w:tc>
          <w:tcPr/>
          <w:p w:rsidR="00000000" w:rsidDel="00000000" w:rsidP="00000000" w:rsidRDefault="00000000" w:rsidRPr="00000000" w14:paraId="000002B4">
            <w:pPr>
              <w:rPr/>
            </w:pPr>
            <w:r w:rsidDel="00000000" w:rsidR="00000000" w:rsidRPr="00000000">
              <w:rPr>
                <w:rtl w:val="0"/>
              </w:rPr>
              <w:t xml:space="preserve">214</w:t>
            </w:r>
          </w:p>
        </w:tc>
      </w:tr>
      <w:tr>
        <w:trPr>
          <w:cantSplit w:val="0"/>
          <w:tblHeader w:val="0"/>
        </w:trPr>
        <w:tc>
          <w:tcPr/>
          <w:p w:rsidR="00000000" w:rsidDel="00000000" w:rsidP="00000000" w:rsidRDefault="00000000" w:rsidRPr="00000000" w14:paraId="000002B5">
            <w:pPr>
              <w:rPr/>
            </w:pPr>
            <w:r w:rsidDel="00000000" w:rsidR="00000000" w:rsidRPr="00000000">
              <w:rPr>
                <w:rtl w:val="0"/>
              </w:rPr>
              <w:t xml:space="preserve">21</w:t>
            </w:r>
          </w:p>
        </w:tc>
        <w:tc>
          <w:tcPr/>
          <w:p w:rsidR="00000000" w:rsidDel="00000000" w:rsidP="00000000" w:rsidRDefault="00000000" w:rsidRPr="00000000" w14:paraId="000002B6">
            <w:pPr>
              <w:rPr/>
            </w:pPr>
            <w:r w:rsidDel="00000000" w:rsidR="00000000" w:rsidRPr="00000000">
              <w:rPr>
                <w:rtl w:val="0"/>
              </w:rPr>
              <w:t xml:space="preserve">Negatif</w:t>
            </w:r>
          </w:p>
        </w:tc>
        <w:tc>
          <w:tcPr/>
          <w:p w:rsidR="00000000" w:rsidDel="00000000" w:rsidP="00000000" w:rsidRDefault="00000000" w:rsidRPr="00000000" w14:paraId="000002B7">
            <w:pPr>
              <w:rPr/>
            </w:pPr>
            <w:r w:rsidDel="00000000" w:rsidR="00000000" w:rsidRPr="00000000">
              <w:rPr>
                <w:rtl w:val="0"/>
              </w:rPr>
              <w:t xml:space="preserve">7</w:t>
            </w:r>
          </w:p>
        </w:tc>
        <w:tc>
          <w:tcPr/>
          <w:p w:rsidR="00000000" w:rsidDel="00000000" w:rsidP="00000000" w:rsidRDefault="00000000" w:rsidRPr="00000000" w14:paraId="000002B8">
            <w:pPr>
              <w:rPr/>
            </w:pPr>
            <w:r w:rsidDel="00000000" w:rsidR="00000000" w:rsidRPr="00000000">
              <w:rPr>
                <w:rtl w:val="0"/>
              </w:rPr>
              <w:t xml:space="preserve">9</w:t>
            </w:r>
          </w:p>
        </w:tc>
        <w:tc>
          <w:tcPr/>
          <w:p w:rsidR="00000000" w:rsidDel="00000000" w:rsidP="00000000" w:rsidRDefault="00000000" w:rsidRPr="00000000" w14:paraId="000002B9">
            <w:pPr>
              <w:rPr/>
            </w:pPr>
            <w:r w:rsidDel="00000000" w:rsidR="00000000" w:rsidRPr="00000000">
              <w:rPr>
                <w:rtl w:val="0"/>
              </w:rPr>
              <w:t xml:space="preserve">8</w:t>
            </w:r>
          </w:p>
        </w:tc>
      </w:tr>
      <w:tr>
        <w:trPr>
          <w:cantSplit w:val="0"/>
          <w:tblHeader w:val="0"/>
        </w:trPr>
        <w:tc>
          <w:tcPr/>
          <w:p w:rsidR="00000000" w:rsidDel="00000000" w:rsidP="00000000" w:rsidRDefault="00000000" w:rsidRPr="00000000" w14:paraId="000002BA">
            <w:pPr>
              <w:rPr/>
            </w:pPr>
            <w:r w:rsidDel="00000000" w:rsidR="00000000" w:rsidRPr="00000000">
              <w:rPr>
                <w:rtl w:val="0"/>
              </w:rPr>
              <w:t xml:space="preserve">22</w:t>
            </w:r>
          </w:p>
        </w:tc>
        <w:tc>
          <w:tcPr/>
          <w:p w:rsidR="00000000" w:rsidDel="00000000" w:rsidP="00000000" w:rsidRDefault="00000000" w:rsidRPr="00000000" w14:paraId="000002BB">
            <w:pPr>
              <w:rPr/>
            </w:pPr>
            <w:r w:rsidDel="00000000" w:rsidR="00000000" w:rsidRPr="00000000">
              <w:rPr>
                <w:rtl w:val="0"/>
              </w:rPr>
              <w:t xml:space="preserve">Negatif</w:t>
            </w:r>
          </w:p>
        </w:tc>
        <w:tc>
          <w:tcPr/>
          <w:p w:rsidR="00000000" w:rsidDel="00000000" w:rsidP="00000000" w:rsidRDefault="00000000" w:rsidRPr="00000000" w14:paraId="000002BC">
            <w:pPr>
              <w:rPr/>
            </w:pPr>
            <w:r w:rsidDel="00000000" w:rsidR="00000000" w:rsidRPr="00000000">
              <w:rPr>
                <w:rtl w:val="0"/>
              </w:rPr>
              <w:t xml:space="preserve">5</w:t>
            </w:r>
          </w:p>
        </w:tc>
        <w:tc>
          <w:tcPr/>
          <w:p w:rsidR="00000000" w:rsidDel="00000000" w:rsidP="00000000" w:rsidRDefault="00000000" w:rsidRPr="00000000" w14:paraId="000002BD">
            <w:pPr>
              <w:rPr/>
            </w:pPr>
            <w:r w:rsidDel="00000000" w:rsidR="00000000" w:rsidRPr="00000000">
              <w:rPr>
                <w:rtl w:val="0"/>
              </w:rPr>
              <w:t xml:space="preserve">10</w:t>
            </w:r>
          </w:p>
        </w:tc>
        <w:tc>
          <w:tcPr/>
          <w:p w:rsidR="00000000" w:rsidDel="00000000" w:rsidP="00000000" w:rsidRDefault="00000000" w:rsidRPr="00000000" w14:paraId="000002BE">
            <w:pPr>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2BF">
            <w:pPr>
              <w:rPr/>
            </w:pPr>
            <w:r w:rsidDel="00000000" w:rsidR="00000000" w:rsidRPr="00000000">
              <w:rPr>
                <w:rtl w:val="0"/>
              </w:rPr>
              <w:t xml:space="preserve">23</w:t>
            </w:r>
          </w:p>
        </w:tc>
        <w:tc>
          <w:tcPr/>
          <w:p w:rsidR="00000000" w:rsidDel="00000000" w:rsidP="00000000" w:rsidRDefault="00000000" w:rsidRPr="00000000" w14:paraId="000002C0">
            <w:pPr>
              <w:rPr/>
            </w:pPr>
            <w:r w:rsidDel="00000000" w:rsidR="00000000" w:rsidRPr="00000000">
              <w:rPr>
                <w:rtl w:val="0"/>
              </w:rPr>
              <w:t xml:space="preserve">Negatif</w:t>
            </w:r>
          </w:p>
        </w:tc>
        <w:tc>
          <w:tcPr/>
          <w:p w:rsidR="00000000" w:rsidDel="00000000" w:rsidP="00000000" w:rsidRDefault="00000000" w:rsidRPr="00000000" w14:paraId="000002C1">
            <w:pPr>
              <w:rPr/>
            </w:pPr>
            <w:r w:rsidDel="00000000" w:rsidR="00000000" w:rsidRPr="00000000">
              <w:rPr>
                <w:rtl w:val="0"/>
              </w:rPr>
              <w:t xml:space="preserve">1</w:t>
            </w:r>
          </w:p>
        </w:tc>
        <w:tc>
          <w:tcPr/>
          <w:p w:rsidR="00000000" w:rsidDel="00000000" w:rsidP="00000000" w:rsidRDefault="00000000" w:rsidRPr="00000000" w14:paraId="000002C2">
            <w:pPr>
              <w:rPr/>
            </w:pPr>
            <w:r w:rsidDel="00000000" w:rsidR="00000000" w:rsidRPr="00000000">
              <w:rPr>
                <w:rtl w:val="0"/>
              </w:rPr>
              <w:t xml:space="preserve">6</w:t>
            </w:r>
          </w:p>
        </w:tc>
        <w:tc>
          <w:tcPr/>
          <w:p w:rsidR="00000000" w:rsidDel="00000000" w:rsidP="00000000" w:rsidRDefault="00000000" w:rsidRPr="00000000" w14:paraId="000002C3">
            <w:pPr>
              <w:rPr/>
            </w:pPr>
            <w:r w:rsidDel="00000000" w:rsidR="00000000" w:rsidRPr="00000000">
              <w:rPr>
                <w:rtl w:val="0"/>
              </w:rPr>
              <w:t xml:space="preserve">3</w:t>
            </w:r>
          </w:p>
        </w:tc>
      </w:tr>
      <w:tr>
        <w:trPr>
          <w:cantSplit w:val="0"/>
          <w:tblHeader w:val="0"/>
        </w:trPr>
        <w:tc>
          <w:tcPr/>
          <w:p w:rsidR="00000000" w:rsidDel="00000000" w:rsidP="00000000" w:rsidRDefault="00000000" w:rsidRPr="00000000" w14:paraId="000002C4">
            <w:pPr>
              <w:rPr/>
            </w:pPr>
            <w:r w:rsidDel="00000000" w:rsidR="00000000" w:rsidRPr="00000000">
              <w:rPr>
                <w:rtl w:val="0"/>
              </w:rPr>
              <w:t xml:space="preserve">24</w:t>
            </w:r>
          </w:p>
        </w:tc>
        <w:tc>
          <w:tcPr/>
          <w:p w:rsidR="00000000" w:rsidDel="00000000" w:rsidP="00000000" w:rsidRDefault="00000000" w:rsidRPr="00000000" w14:paraId="000002C5">
            <w:pPr>
              <w:rPr/>
            </w:pPr>
            <w:r w:rsidDel="00000000" w:rsidR="00000000" w:rsidRPr="00000000">
              <w:rPr>
                <w:rtl w:val="0"/>
              </w:rPr>
              <w:t xml:space="preserve">25</w:t>
            </w:r>
          </w:p>
        </w:tc>
        <w:tc>
          <w:tcPr/>
          <w:p w:rsidR="00000000" w:rsidDel="00000000" w:rsidP="00000000" w:rsidRDefault="00000000" w:rsidRPr="00000000" w14:paraId="000002C6">
            <w:pPr>
              <w:rPr/>
            </w:pPr>
            <w:r w:rsidDel="00000000" w:rsidR="00000000" w:rsidRPr="00000000">
              <w:rPr>
                <w:rtl w:val="0"/>
              </w:rPr>
              <w:t xml:space="preserve">24</w:t>
            </w:r>
          </w:p>
        </w:tc>
        <w:tc>
          <w:tcPr/>
          <w:p w:rsidR="00000000" w:rsidDel="00000000" w:rsidP="00000000" w:rsidRDefault="00000000" w:rsidRPr="00000000" w14:paraId="000002C7">
            <w:pPr>
              <w:rPr/>
            </w:pPr>
            <w:r w:rsidDel="00000000" w:rsidR="00000000" w:rsidRPr="00000000">
              <w:rPr>
                <w:rtl w:val="0"/>
              </w:rPr>
              <w:t xml:space="preserve">12</w:t>
            </w:r>
          </w:p>
        </w:tc>
        <w:tc>
          <w:tcPr/>
          <w:p w:rsidR="00000000" w:rsidDel="00000000" w:rsidP="00000000" w:rsidRDefault="00000000" w:rsidRPr="00000000" w14:paraId="000002C8">
            <w:pPr>
              <w:rPr/>
            </w:pPr>
            <w:r w:rsidDel="00000000" w:rsidR="00000000" w:rsidRPr="00000000">
              <w:rPr>
                <w:rtl w:val="0"/>
              </w:rPr>
              <w:t xml:space="preserve">28</w:t>
            </w:r>
          </w:p>
        </w:tc>
      </w:tr>
      <w:tr>
        <w:trPr>
          <w:cantSplit w:val="0"/>
          <w:tblHeader w:val="0"/>
        </w:trPr>
        <w:tc>
          <w:tcPr/>
          <w:p w:rsidR="00000000" w:rsidDel="00000000" w:rsidP="00000000" w:rsidRDefault="00000000" w:rsidRPr="00000000" w14:paraId="000002C9">
            <w:pPr>
              <w:rPr/>
            </w:pPr>
            <w:r w:rsidDel="00000000" w:rsidR="00000000" w:rsidRPr="00000000">
              <w:rPr>
                <w:rtl w:val="0"/>
              </w:rPr>
              <w:t xml:space="preserve">25</w:t>
            </w:r>
          </w:p>
        </w:tc>
        <w:tc>
          <w:tcPr/>
          <w:p w:rsidR="00000000" w:rsidDel="00000000" w:rsidP="00000000" w:rsidRDefault="00000000" w:rsidRPr="00000000" w14:paraId="000002CA">
            <w:pPr>
              <w:rPr/>
            </w:pPr>
            <w:r w:rsidDel="00000000" w:rsidR="00000000" w:rsidRPr="00000000">
              <w:rPr>
                <w:rtl w:val="0"/>
              </w:rPr>
              <w:t xml:space="preserve">500</w:t>
            </w:r>
          </w:p>
        </w:tc>
        <w:tc>
          <w:tcPr/>
          <w:p w:rsidR="00000000" w:rsidDel="00000000" w:rsidP="00000000" w:rsidRDefault="00000000" w:rsidRPr="00000000" w14:paraId="000002CB">
            <w:pPr>
              <w:rPr/>
            </w:pPr>
            <w:r w:rsidDel="00000000" w:rsidR="00000000" w:rsidRPr="00000000">
              <w:rPr>
                <w:rtl w:val="0"/>
              </w:rPr>
              <w:t xml:space="preserve">209</w:t>
            </w:r>
          </w:p>
        </w:tc>
        <w:tc>
          <w:tcPr/>
          <w:p w:rsidR="00000000" w:rsidDel="00000000" w:rsidP="00000000" w:rsidRDefault="00000000" w:rsidRPr="00000000" w14:paraId="000002CC">
            <w:pPr>
              <w:rPr/>
            </w:pPr>
            <w:r w:rsidDel="00000000" w:rsidR="00000000" w:rsidRPr="00000000">
              <w:rPr>
                <w:rtl w:val="0"/>
              </w:rPr>
              <w:t xml:space="preserve">200</w:t>
            </w:r>
          </w:p>
        </w:tc>
        <w:tc>
          <w:tcPr/>
          <w:p w:rsidR="00000000" w:rsidDel="00000000" w:rsidP="00000000" w:rsidRDefault="00000000" w:rsidRPr="00000000" w14:paraId="000002CD">
            <w:pPr>
              <w:rPr/>
            </w:pPr>
            <w:r w:rsidDel="00000000" w:rsidR="00000000" w:rsidRPr="00000000">
              <w:rPr>
                <w:rtl w:val="0"/>
              </w:rPr>
              <w:t xml:space="preserve">231</w:t>
            </w:r>
          </w:p>
        </w:tc>
      </w:tr>
      <w:tr>
        <w:trPr>
          <w:cantSplit w:val="0"/>
          <w:tblHeader w:val="0"/>
        </w:trPr>
        <w:tc>
          <w:tcPr/>
          <w:p w:rsidR="00000000" w:rsidDel="00000000" w:rsidP="00000000" w:rsidRDefault="00000000" w:rsidRPr="00000000" w14:paraId="000002CE">
            <w:pPr>
              <w:rPr/>
            </w:pPr>
            <w:r w:rsidDel="00000000" w:rsidR="00000000" w:rsidRPr="00000000">
              <w:rPr>
                <w:rtl w:val="0"/>
              </w:rPr>
              <w:t xml:space="preserve">26</w:t>
            </w:r>
          </w:p>
        </w:tc>
        <w:tc>
          <w:tcPr/>
          <w:p w:rsidR="00000000" w:rsidDel="00000000" w:rsidP="00000000" w:rsidRDefault="00000000" w:rsidRPr="00000000" w14:paraId="000002CF">
            <w:pPr>
              <w:rPr/>
            </w:pPr>
            <w:r w:rsidDel="00000000" w:rsidR="00000000" w:rsidRPr="00000000">
              <w:rPr>
                <w:rtl w:val="0"/>
              </w:rPr>
              <w:t xml:space="preserve">25</w:t>
            </w:r>
          </w:p>
        </w:tc>
        <w:tc>
          <w:tcPr/>
          <w:p w:rsidR="00000000" w:rsidDel="00000000" w:rsidP="00000000" w:rsidRDefault="00000000" w:rsidRPr="00000000" w14:paraId="000002D0">
            <w:pPr>
              <w:rPr/>
            </w:pPr>
            <w:r w:rsidDel="00000000" w:rsidR="00000000" w:rsidRPr="00000000">
              <w:rPr>
                <w:rtl w:val="0"/>
              </w:rPr>
              <w:t xml:space="preserve">86</w:t>
            </w:r>
          </w:p>
        </w:tc>
        <w:tc>
          <w:tcPr/>
          <w:p w:rsidR="00000000" w:rsidDel="00000000" w:rsidP="00000000" w:rsidRDefault="00000000" w:rsidRPr="00000000" w14:paraId="000002D1">
            <w:pPr>
              <w:rPr/>
            </w:pPr>
            <w:r w:rsidDel="00000000" w:rsidR="00000000" w:rsidRPr="00000000">
              <w:rPr>
                <w:rtl w:val="0"/>
              </w:rPr>
              <w:t xml:space="preserve">83</w:t>
            </w:r>
          </w:p>
        </w:tc>
        <w:tc>
          <w:tcPr/>
          <w:p w:rsidR="00000000" w:rsidDel="00000000" w:rsidP="00000000" w:rsidRDefault="00000000" w:rsidRPr="00000000" w14:paraId="000002D2">
            <w:pPr>
              <w:rPr/>
            </w:pPr>
            <w:r w:rsidDel="00000000" w:rsidR="00000000" w:rsidRPr="00000000">
              <w:rPr>
                <w:rtl w:val="0"/>
              </w:rPr>
              <w:t xml:space="preserve">92</w:t>
            </w:r>
          </w:p>
        </w:tc>
      </w:tr>
      <w:tr>
        <w:trPr>
          <w:cantSplit w:val="0"/>
          <w:tblHeader w:val="0"/>
        </w:trPr>
        <w:tc>
          <w:tcPr/>
          <w:p w:rsidR="00000000" w:rsidDel="00000000" w:rsidP="00000000" w:rsidRDefault="00000000" w:rsidRPr="00000000" w14:paraId="000002D3">
            <w:pPr>
              <w:rPr/>
            </w:pPr>
            <w:r w:rsidDel="00000000" w:rsidR="00000000" w:rsidRPr="00000000">
              <w:rPr>
                <w:rtl w:val="0"/>
              </w:rPr>
              <w:t xml:space="preserve">27</w:t>
            </w:r>
          </w:p>
        </w:tc>
        <w:tc>
          <w:tcPr/>
          <w:p w:rsidR="00000000" w:rsidDel="00000000" w:rsidP="00000000" w:rsidRDefault="00000000" w:rsidRPr="00000000" w14:paraId="000002D4">
            <w:pPr>
              <w:rPr/>
            </w:pPr>
            <w:r w:rsidDel="00000000" w:rsidR="00000000" w:rsidRPr="00000000">
              <w:rPr>
                <w:rtl w:val="0"/>
              </w:rPr>
              <w:t xml:space="preserve">Negatif</w:t>
            </w:r>
          </w:p>
        </w:tc>
        <w:tc>
          <w:tcPr/>
          <w:p w:rsidR="00000000" w:rsidDel="00000000" w:rsidP="00000000" w:rsidRDefault="00000000" w:rsidRPr="00000000" w14:paraId="000002D5">
            <w:pPr>
              <w:rPr/>
            </w:pPr>
            <w:r w:rsidDel="00000000" w:rsidR="00000000" w:rsidRPr="00000000">
              <w:rPr>
                <w:rtl w:val="0"/>
              </w:rPr>
              <w:t xml:space="preserve">7</w:t>
            </w:r>
          </w:p>
        </w:tc>
        <w:tc>
          <w:tcPr/>
          <w:p w:rsidR="00000000" w:rsidDel="00000000" w:rsidP="00000000" w:rsidRDefault="00000000" w:rsidRPr="00000000" w14:paraId="000002D6">
            <w:pPr>
              <w:rPr/>
            </w:pPr>
            <w:r w:rsidDel="00000000" w:rsidR="00000000" w:rsidRPr="00000000">
              <w:rPr>
                <w:rtl w:val="0"/>
              </w:rPr>
              <w:t xml:space="preserve">7</w:t>
            </w:r>
          </w:p>
        </w:tc>
        <w:tc>
          <w:tcPr/>
          <w:p w:rsidR="00000000" w:rsidDel="00000000" w:rsidP="00000000" w:rsidRDefault="00000000" w:rsidRPr="00000000" w14:paraId="000002D7">
            <w:pPr>
              <w:rPr/>
            </w:pPr>
            <w:r w:rsidDel="00000000" w:rsidR="00000000" w:rsidRPr="00000000">
              <w:rPr>
                <w:rtl w:val="0"/>
              </w:rPr>
              <w:t xml:space="preserve">9</w:t>
            </w:r>
          </w:p>
        </w:tc>
      </w:tr>
      <w:tr>
        <w:trPr>
          <w:cantSplit w:val="0"/>
          <w:tblHeader w:val="0"/>
        </w:trPr>
        <w:tc>
          <w:tcPr/>
          <w:p w:rsidR="00000000" w:rsidDel="00000000" w:rsidP="00000000" w:rsidRDefault="00000000" w:rsidRPr="00000000" w14:paraId="000002D8">
            <w:pPr>
              <w:rPr/>
            </w:pPr>
            <w:r w:rsidDel="00000000" w:rsidR="00000000" w:rsidRPr="00000000">
              <w:rPr>
                <w:rtl w:val="0"/>
              </w:rPr>
              <w:t xml:space="preserve">28</w:t>
            </w:r>
          </w:p>
        </w:tc>
        <w:tc>
          <w:tcPr/>
          <w:p w:rsidR="00000000" w:rsidDel="00000000" w:rsidP="00000000" w:rsidRDefault="00000000" w:rsidRPr="00000000" w14:paraId="000002D9">
            <w:pPr>
              <w:rPr/>
            </w:pPr>
            <w:r w:rsidDel="00000000" w:rsidR="00000000" w:rsidRPr="00000000">
              <w:rPr>
                <w:rtl w:val="0"/>
              </w:rPr>
              <w:t xml:space="preserve">150</w:t>
            </w:r>
          </w:p>
        </w:tc>
        <w:tc>
          <w:tcPr/>
          <w:p w:rsidR="00000000" w:rsidDel="00000000" w:rsidP="00000000" w:rsidRDefault="00000000" w:rsidRPr="00000000" w14:paraId="000002DA">
            <w:pPr>
              <w:rPr/>
            </w:pPr>
            <w:r w:rsidDel="00000000" w:rsidR="00000000" w:rsidRPr="00000000">
              <w:rPr>
                <w:rtl w:val="0"/>
              </w:rPr>
              <w:t xml:space="preserve">182</w:t>
            </w:r>
          </w:p>
        </w:tc>
        <w:tc>
          <w:tcPr/>
          <w:p w:rsidR="00000000" w:rsidDel="00000000" w:rsidP="00000000" w:rsidRDefault="00000000" w:rsidRPr="00000000" w14:paraId="000002DB">
            <w:pPr>
              <w:rPr/>
            </w:pPr>
            <w:r w:rsidDel="00000000" w:rsidR="00000000" w:rsidRPr="00000000">
              <w:rPr>
                <w:rtl w:val="0"/>
              </w:rPr>
              <w:t xml:space="preserve">176</w:t>
            </w:r>
          </w:p>
        </w:tc>
        <w:tc>
          <w:tcPr/>
          <w:p w:rsidR="00000000" w:rsidDel="00000000" w:rsidP="00000000" w:rsidRDefault="00000000" w:rsidRPr="00000000" w14:paraId="000002DC">
            <w:pPr>
              <w:rPr/>
            </w:pPr>
            <w:r w:rsidDel="00000000" w:rsidR="00000000" w:rsidRPr="00000000">
              <w:rPr>
                <w:rtl w:val="0"/>
              </w:rPr>
              <w:t xml:space="preserve">199</w:t>
            </w:r>
          </w:p>
        </w:tc>
      </w:tr>
      <w:tr>
        <w:trPr>
          <w:cantSplit w:val="0"/>
          <w:tblHeader w:val="0"/>
        </w:trPr>
        <w:tc>
          <w:tcPr/>
          <w:p w:rsidR="00000000" w:rsidDel="00000000" w:rsidP="00000000" w:rsidRDefault="00000000" w:rsidRPr="00000000" w14:paraId="000002DD">
            <w:pPr>
              <w:rPr/>
            </w:pPr>
            <w:r w:rsidDel="00000000" w:rsidR="00000000" w:rsidRPr="00000000">
              <w:rPr>
                <w:rtl w:val="0"/>
              </w:rPr>
              <w:t xml:space="preserve">29</w:t>
            </w:r>
          </w:p>
        </w:tc>
        <w:tc>
          <w:tcPr/>
          <w:p w:rsidR="00000000" w:rsidDel="00000000" w:rsidP="00000000" w:rsidRDefault="00000000" w:rsidRPr="00000000" w14:paraId="000002DE">
            <w:pPr>
              <w:rPr/>
            </w:pPr>
            <w:r w:rsidDel="00000000" w:rsidR="00000000" w:rsidRPr="00000000">
              <w:rPr>
                <w:rtl w:val="0"/>
              </w:rPr>
              <w:t xml:space="preserve">Negatif</w:t>
            </w:r>
          </w:p>
        </w:tc>
        <w:tc>
          <w:tcPr/>
          <w:p w:rsidR="00000000" w:rsidDel="00000000" w:rsidP="00000000" w:rsidRDefault="00000000" w:rsidRPr="00000000" w14:paraId="000002DF">
            <w:pPr>
              <w:rPr/>
            </w:pPr>
            <w:r w:rsidDel="00000000" w:rsidR="00000000" w:rsidRPr="00000000">
              <w:rPr>
                <w:rtl w:val="0"/>
              </w:rPr>
              <w:t xml:space="preserve">8</w:t>
            </w:r>
          </w:p>
        </w:tc>
        <w:tc>
          <w:tcPr/>
          <w:p w:rsidR="00000000" w:rsidDel="00000000" w:rsidP="00000000" w:rsidRDefault="00000000" w:rsidRPr="00000000" w14:paraId="000002E0">
            <w:pPr>
              <w:rPr/>
            </w:pPr>
            <w:r w:rsidDel="00000000" w:rsidR="00000000" w:rsidRPr="00000000">
              <w:rPr>
                <w:rtl w:val="0"/>
              </w:rPr>
              <w:t xml:space="preserve">8</w:t>
            </w:r>
          </w:p>
        </w:tc>
        <w:tc>
          <w:tcPr/>
          <w:p w:rsidR="00000000" w:rsidDel="00000000" w:rsidP="00000000" w:rsidRDefault="00000000" w:rsidRPr="00000000" w14:paraId="000002E1">
            <w:pPr>
              <w:rPr/>
            </w:pPr>
            <w:r w:rsidDel="00000000" w:rsidR="00000000" w:rsidRPr="00000000">
              <w:rPr>
                <w:rtl w:val="0"/>
              </w:rPr>
              <w:t xml:space="preserve">6</w:t>
            </w:r>
          </w:p>
        </w:tc>
      </w:tr>
      <w:tr>
        <w:trPr>
          <w:cantSplit w:val="0"/>
          <w:tblHeader w:val="0"/>
        </w:trPr>
        <w:tc>
          <w:tcPr/>
          <w:p w:rsidR="00000000" w:rsidDel="00000000" w:rsidP="00000000" w:rsidRDefault="00000000" w:rsidRPr="00000000" w14:paraId="000002E2">
            <w:pPr>
              <w:rPr/>
            </w:pPr>
            <w:r w:rsidDel="00000000" w:rsidR="00000000" w:rsidRPr="00000000">
              <w:rPr>
                <w:rtl w:val="0"/>
              </w:rPr>
              <w:t xml:space="preserve">30</w:t>
            </w:r>
          </w:p>
        </w:tc>
        <w:tc>
          <w:tcPr/>
          <w:p w:rsidR="00000000" w:rsidDel="00000000" w:rsidP="00000000" w:rsidRDefault="00000000" w:rsidRPr="00000000" w14:paraId="000002E3">
            <w:pPr>
              <w:rPr/>
            </w:pPr>
            <w:r w:rsidDel="00000000" w:rsidR="00000000" w:rsidRPr="00000000">
              <w:rPr>
                <w:rtl w:val="0"/>
              </w:rPr>
              <w:t xml:space="preserve">25</w:t>
            </w:r>
          </w:p>
        </w:tc>
        <w:tc>
          <w:tcPr/>
          <w:p w:rsidR="00000000" w:rsidDel="00000000" w:rsidP="00000000" w:rsidRDefault="00000000" w:rsidRPr="00000000" w14:paraId="000002E4">
            <w:pPr>
              <w:rPr/>
            </w:pPr>
            <w:r w:rsidDel="00000000" w:rsidR="00000000" w:rsidRPr="00000000">
              <w:rPr>
                <w:rtl w:val="0"/>
              </w:rPr>
              <w:t xml:space="preserve">27</w:t>
            </w:r>
          </w:p>
        </w:tc>
        <w:tc>
          <w:tcPr/>
          <w:p w:rsidR="00000000" w:rsidDel="00000000" w:rsidP="00000000" w:rsidRDefault="00000000" w:rsidRPr="00000000" w14:paraId="000002E5">
            <w:pPr>
              <w:rPr/>
            </w:pPr>
            <w:r w:rsidDel="00000000" w:rsidR="00000000" w:rsidRPr="00000000">
              <w:rPr>
                <w:rtl w:val="0"/>
              </w:rPr>
              <w:t xml:space="preserve">12</w:t>
            </w:r>
          </w:p>
        </w:tc>
        <w:tc>
          <w:tcPr/>
          <w:p w:rsidR="00000000" w:rsidDel="00000000" w:rsidP="00000000" w:rsidRDefault="00000000" w:rsidRPr="00000000" w14:paraId="000002E6">
            <w:pPr>
              <w:rPr/>
            </w:pPr>
            <w:r w:rsidDel="00000000" w:rsidR="00000000" w:rsidRPr="00000000">
              <w:rPr>
                <w:rtl w:val="0"/>
              </w:rPr>
              <w:t xml:space="preserve">19</w:t>
            </w:r>
          </w:p>
        </w:tc>
      </w:tr>
      <w:tr>
        <w:trPr>
          <w:cantSplit w:val="0"/>
          <w:tblHeader w:val="0"/>
        </w:trPr>
        <w:tc>
          <w:tcPr/>
          <w:p w:rsidR="00000000" w:rsidDel="00000000" w:rsidP="00000000" w:rsidRDefault="00000000" w:rsidRPr="00000000" w14:paraId="000002E7">
            <w:pPr>
              <w:rPr/>
            </w:pPr>
            <w:r w:rsidDel="00000000" w:rsidR="00000000" w:rsidRPr="00000000">
              <w:rPr>
                <w:rtl w:val="0"/>
              </w:rPr>
              <w:t xml:space="preserve">31</w:t>
            </w:r>
          </w:p>
        </w:tc>
        <w:tc>
          <w:tcPr/>
          <w:p w:rsidR="00000000" w:rsidDel="00000000" w:rsidP="00000000" w:rsidRDefault="00000000" w:rsidRPr="00000000" w14:paraId="000002E8">
            <w:pPr>
              <w:rPr/>
            </w:pPr>
            <w:r w:rsidDel="00000000" w:rsidR="00000000" w:rsidRPr="00000000">
              <w:rPr>
                <w:rtl w:val="0"/>
              </w:rPr>
              <w:t xml:space="preserve">150</w:t>
            </w:r>
          </w:p>
        </w:tc>
        <w:tc>
          <w:tcPr/>
          <w:p w:rsidR="00000000" w:rsidDel="00000000" w:rsidP="00000000" w:rsidRDefault="00000000" w:rsidRPr="00000000" w14:paraId="000002E9">
            <w:pPr>
              <w:rPr/>
            </w:pPr>
            <w:r w:rsidDel="00000000" w:rsidR="00000000" w:rsidRPr="00000000">
              <w:rPr>
                <w:rtl w:val="0"/>
              </w:rPr>
              <w:t xml:space="preserve">79</w:t>
            </w:r>
          </w:p>
        </w:tc>
        <w:tc>
          <w:tcPr/>
          <w:p w:rsidR="00000000" w:rsidDel="00000000" w:rsidP="00000000" w:rsidRDefault="00000000" w:rsidRPr="00000000" w14:paraId="000002EA">
            <w:pPr>
              <w:rPr/>
            </w:pPr>
            <w:r w:rsidDel="00000000" w:rsidR="00000000" w:rsidRPr="00000000">
              <w:rPr>
                <w:rtl w:val="0"/>
              </w:rPr>
              <w:t xml:space="preserve">73</w:t>
            </w:r>
          </w:p>
        </w:tc>
        <w:tc>
          <w:tcPr/>
          <w:p w:rsidR="00000000" w:rsidDel="00000000" w:rsidP="00000000" w:rsidRDefault="00000000" w:rsidRPr="00000000" w14:paraId="000002EB">
            <w:pPr>
              <w:rPr/>
            </w:pPr>
            <w:r w:rsidDel="00000000" w:rsidR="00000000" w:rsidRPr="00000000">
              <w:rPr>
                <w:rtl w:val="0"/>
              </w:rPr>
              <w:t xml:space="preserve">85</w:t>
            </w:r>
          </w:p>
        </w:tc>
      </w:tr>
      <w:tr>
        <w:trPr>
          <w:cantSplit w:val="0"/>
          <w:tblHeader w:val="0"/>
        </w:trPr>
        <w:tc>
          <w:tcPr/>
          <w:p w:rsidR="00000000" w:rsidDel="00000000" w:rsidP="00000000" w:rsidRDefault="00000000" w:rsidRPr="00000000" w14:paraId="000002EC">
            <w:pPr>
              <w:rPr/>
            </w:pPr>
            <w:r w:rsidDel="00000000" w:rsidR="00000000" w:rsidRPr="00000000">
              <w:rPr>
                <w:rtl w:val="0"/>
              </w:rPr>
              <w:t xml:space="preserve">32</w:t>
            </w:r>
          </w:p>
        </w:tc>
        <w:tc>
          <w:tcPr/>
          <w:p w:rsidR="00000000" w:rsidDel="00000000" w:rsidP="00000000" w:rsidRDefault="00000000" w:rsidRPr="00000000" w14:paraId="000002ED">
            <w:pPr>
              <w:rPr/>
            </w:pPr>
            <w:r w:rsidDel="00000000" w:rsidR="00000000" w:rsidRPr="00000000">
              <w:rPr>
                <w:rtl w:val="0"/>
              </w:rPr>
              <w:t xml:space="preserve">Negatif</w:t>
            </w:r>
          </w:p>
        </w:tc>
        <w:tc>
          <w:tcPr/>
          <w:p w:rsidR="00000000" w:rsidDel="00000000" w:rsidP="00000000" w:rsidRDefault="00000000" w:rsidRPr="00000000" w14:paraId="000002EE">
            <w:pPr>
              <w:rPr/>
            </w:pPr>
            <w:r w:rsidDel="00000000" w:rsidR="00000000" w:rsidRPr="00000000">
              <w:rPr>
                <w:rtl w:val="0"/>
              </w:rPr>
              <w:t xml:space="preserve">21</w:t>
            </w:r>
          </w:p>
        </w:tc>
        <w:tc>
          <w:tcPr/>
          <w:p w:rsidR="00000000" w:rsidDel="00000000" w:rsidP="00000000" w:rsidRDefault="00000000" w:rsidRPr="00000000" w14:paraId="000002EF">
            <w:pPr>
              <w:rPr/>
            </w:pPr>
            <w:r w:rsidDel="00000000" w:rsidR="00000000" w:rsidRPr="00000000">
              <w:rPr>
                <w:rtl w:val="0"/>
              </w:rPr>
              <w:t xml:space="preserve">11</w:t>
            </w:r>
          </w:p>
        </w:tc>
        <w:tc>
          <w:tcPr/>
          <w:p w:rsidR="00000000" w:rsidDel="00000000" w:rsidP="00000000" w:rsidRDefault="00000000" w:rsidRPr="00000000" w14:paraId="000002F0">
            <w:pPr>
              <w:rPr/>
            </w:pPr>
            <w:r w:rsidDel="00000000" w:rsidR="00000000" w:rsidRPr="00000000">
              <w:rPr>
                <w:rtl w:val="0"/>
              </w:rPr>
              <w:t xml:space="preserve">26</w:t>
            </w:r>
          </w:p>
        </w:tc>
      </w:tr>
      <w:tr>
        <w:trPr>
          <w:cantSplit w:val="0"/>
          <w:tblHeader w:val="0"/>
        </w:trPr>
        <w:tc>
          <w:tcPr/>
          <w:p w:rsidR="00000000" w:rsidDel="00000000" w:rsidP="00000000" w:rsidRDefault="00000000" w:rsidRPr="00000000" w14:paraId="000002F1">
            <w:pPr>
              <w:rPr/>
            </w:pPr>
            <w:r w:rsidDel="00000000" w:rsidR="00000000" w:rsidRPr="00000000">
              <w:rPr>
                <w:rtl w:val="0"/>
              </w:rPr>
              <w:t xml:space="preserve">33</w:t>
            </w:r>
          </w:p>
        </w:tc>
        <w:tc>
          <w:tcPr/>
          <w:p w:rsidR="00000000" w:rsidDel="00000000" w:rsidP="00000000" w:rsidRDefault="00000000" w:rsidRPr="00000000" w14:paraId="000002F2">
            <w:pPr>
              <w:rPr/>
            </w:pPr>
            <w:r w:rsidDel="00000000" w:rsidR="00000000" w:rsidRPr="00000000">
              <w:rPr>
                <w:rtl w:val="0"/>
              </w:rPr>
              <w:t xml:space="preserve">Negatif</w:t>
            </w:r>
          </w:p>
        </w:tc>
        <w:tc>
          <w:tcPr/>
          <w:p w:rsidR="00000000" w:rsidDel="00000000" w:rsidP="00000000" w:rsidRDefault="00000000" w:rsidRPr="00000000" w14:paraId="000002F3">
            <w:pPr>
              <w:rPr/>
            </w:pPr>
            <w:r w:rsidDel="00000000" w:rsidR="00000000" w:rsidRPr="00000000">
              <w:rPr>
                <w:rtl w:val="0"/>
              </w:rPr>
              <w:t xml:space="preserve">2</w:t>
            </w:r>
          </w:p>
        </w:tc>
        <w:tc>
          <w:tcPr/>
          <w:p w:rsidR="00000000" w:rsidDel="00000000" w:rsidP="00000000" w:rsidRDefault="00000000" w:rsidRPr="00000000" w14:paraId="000002F4">
            <w:pPr>
              <w:rPr/>
            </w:pPr>
            <w:r w:rsidDel="00000000" w:rsidR="00000000" w:rsidRPr="00000000">
              <w:rPr>
                <w:rtl w:val="0"/>
              </w:rPr>
              <w:t xml:space="preserve">2</w:t>
            </w:r>
          </w:p>
        </w:tc>
        <w:tc>
          <w:tcPr/>
          <w:p w:rsidR="00000000" w:rsidDel="00000000" w:rsidP="00000000" w:rsidRDefault="00000000" w:rsidRPr="00000000" w14:paraId="000002F5">
            <w:pPr>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2F6">
            <w:pPr>
              <w:rPr/>
            </w:pPr>
            <w:r w:rsidDel="00000000" w:rsidR="00000000" w:rsidRPr="00000000">
              <w:rPr>
                <w:rtl w:val="0"/>
              </w:rPr>
              <w:t xml:space="preserve">34</w:t>
            </w:r>
          </w:p>
        </w:tc>
        <w:tc>
          <w:tcPr/>
          <w:p w:rsidR="00000000" w:rsidDel="00000000" w:rsidP="00000000" w:rsidRDefault="00000000" w:rsidRPr="00000000" w14:paraId="000002F7">
            <w:pPr>
              <w:rPr/>
            </w:pPr>
            <w:r w:rsidDel="00000000" w:rsidR="00000000" w:rsidRPr="00000000">
              <w:rPr>
                <w:rtl w:val="0"/>
              </w:rPr>
              <w:t xml:space="preserve">Negatif</w:t>
            </w:r>
          </w:p>
        </w:tc>
        <w:tc>
          <w:tcPr/>
          <w:p w:rsidR="00000000" w:rsidDel="00000000" w:rsidP="00000000" w:rsidRDefault="00000000" w:rsidRPr="00000000" w14:paraId="000002F8">
            <w:pPr>
              <w:rPr/>
            </w:pPr>
            <w:r w:rsidDel="00000000" w:rsidR="00000000" w:rsidRPr="00000000">
              <w:rPr>
                <w:rtl w:val="0"/>
              </w:rPr>
              <w:t xml:space="preserve">9</w:t>
            </w:r>
          </w:p>
        </w:tc>
        <w:tc>
          <w:tcPr/>
          <w:p w:rsidR="00000000" w:rsidDel="00000000" w:rsidP="00000000" w:rsidRDefault="00000000" w:rsidRPr="00000000" w14:paraId="000002F9">
            <w:pPr>
              <w:rPr/>
            </w:pPr>
            <w:r w:rsidDel="00000000" w:rsidR="00000000" w:rsidRPr="00000000">
              <w:rPr>
                <w:rtl w:val="0"/>
              </w:rPr>
              <w:t xml:space="preserve">10</w:t>
            </w:r>
          </w:p>
        </w:tc>
        <w:tc>
          <w:tcPr/>
          <w:p w:rsidR="00000000" w:rsidDel="00000000" w:rsidP="00000000" w:rsidRDefault="00000000" w:rsidRPr="00000000" w14:paraId="000002FA">
            <w:pPr>
              <w:rPr/>
            </w:pPr>
            <w:r w:rsidDel="00000000" w:rsidR="00000000" w:rsidRPr="00000000">
              <w:rPr>
                <w:rtl w:val="0"/>
              </w:rPr>
              <w:t xml:space="preserve">13</w:t>
            </w:r>
          </w:p>
        </w:tc>
      </w:tr>
      <w:tr>
        <w:trPr>
          <w:cantSplit w:val="0"/>
          <w:tblHeader w:val="0"/>
        </w:trPr>
        <w:tc>
          <w:tcPr/>
          <w:p w:rsidR="00000000" w:rsidDel="00000000" w:rsidP="00000000" w:rsidRDefault="00000000" w:rsidRPr="00000000" w14:paraId="000002FB">
            <w:pPr>
              <w:rPr/>
            </w:pPr>
            <w:r w:rsidDel="00000000" w:rsidR="00000000" w:rsidRPr="00000000">
              <w:rPr>
                <w:rtl w:val="0"/>
              </w:rPr>
              <w:t xml:space="preserve">35</w:t>
            </w:r>
          </w:p>
        </w:tc>
        <w:tc>
          <w:tcPr/>
          <w:p w:rsidR="00000000" w:rsidDel="00000000" w:rsidP="00000000" w:rsidRDefault="00000000" w:rsidRPr="00000000" w14:paraId="000002FC">
            <w:pPr>
              <w:rPr/>
            </w:pPr>
            <w:r w:rsidDel="00000000" w:rsidR="00000000" w:rsidRPr="00000000">
              <w:rPr>
                <w:rtl w:val="0"/>
              </w:rPr>
              <w:t xml:space="preserve">25</w:t>
            </w:r>
          </w:p>
        </w:tc>
        <w:tc>
          <w:tcPr/>
          <w:p w:rsidR="00000000" w:rsidDel="00000000" w:rsidP="00000000" w:rsidRDefault="00000000" w:rsidRPr="00000000" w14:paraId="000002FD">
            <w:pPr>
              <w:rPr/>
            </w:pPr>
            <w:r w:rsidDel="00000000" w:rsidR="00000000" w:rsidRPr="00000000">
              <w:rPr>
                <w:rtl w:val="0"/>
              </w:rPr>
              <w:t xml:space="preserve">38</w:t>
            </w:r>
          </w:p>
        </w:tc>
        <w:tc>
          <w:tcPr/>
          <w:p w:rsidR="00000000" w:rsidDel="00000000" w:rsidP="00000000" w:rsidRDefault="00000000" w:rsidRPr="00000000" w14:paraId="000002FE">
            <w:pPr>
              <w:rPr/>
            </w:pPr>
            <w:r w:rsidDel="00000000" w:rsidR="00000000" w:rsidRPr="00000000">
              <w:rPr>
                <w:rtl w:val="0"/>
              </w:rPr>
              <w:t xml:space="preserve">43</w:t>
            </w:r>
          </w:p>
        </w:tc>
        <w:tc>
          <w:tcPr/>
          <w:p w:rsidR="00000000" w:rsidDel="00000000" w:rsidP="00000000" w:rsidRDefault="00000000" w:rsidRPr="00000000" w14:paraId="000002FF">
            <w:pPr>
              <w:rPr/>
            </w:pPr>
            <w:r w:rsidDel="00000000" w:rsidR="00000000" w:rsidRPr="00000000">
              <w:rPr>
                <w:rtl w:val="0"/>
              </w:rPr>
              <w:t xml:space="preserve">41</w:t>
            </w:r>
          </w:p>
        </w:tc>
      </w:tr>
      <w:tr>
        <w:trPr>
          <w:cantSplit w:val="0"/>
          <w:tblHeader w:val="0"/>
        </w:trPr>
        <w:tc>
          <w:tcPr/>
          <w:p w:rsidR="00000000" w:rsidDel="00000000" w:rsidP="00000000" w:rsidRDefault="00000000" w:rsidRPr="00000000" w14:paraId="00000300">
            <w:pPr>
              <w:rPr/>
            </w:pPr>
            <w:r w:rsidDel="00000000" w:rsidR="00000000" w:rsidRPr="00000000">
              <w:rPr>
                <w:rtl w:val="0"/>
              </w:rPr>
              <w:t xml:space="preserve">36</w:t>
            </w:r>
          </w:p>
        </w:tc>
        <w:tc>
          <w:tcPr/>
          <w:p w:rsidR="00000000" w:rsidDel="00000000" w:rsidP="00000000" w:rsidRDefault="00000000" w:rsidRPr="00000000" w14:paraId="00000301">
            <w:pPr>
              <w:rPr/>
            </w:pPr>
            <w:r w:rsidDel="00000000" w:rsidR="00000000" w:rsidRPr="00000000">
              <w:rPr>
                <w:rtl w:val="0"/>
              </w:rPr>
              <w:t xml:space="preserve">75</w:t>
            </w:r>
          </w:p>
        </w:tc>
        <w:tc>
          <w:tcPr/>
          <w:p w:rsidR="00000000" w:rsidDel="00000000" w:rsidP="00000000" w:rsidRDefault="00000000" w:rsidRPr="00000000" w14:paraId="00000302">
            <w:pPr>
              <w:rPr/>
            </w:pPr>
            <w:r w:rsidDel="00000000" w:rsidR="00000000" w:rsidRPr="00000000">
              <w:rPr>
                <w:rtl w:val="0"/>
              </w:rPr>
              <w:t xml:space="preserve">39</w:t>
            </w:r>
          </w:p>
        </w:tc>
        <w:tc>
          <w:tcPr/>
          <w:p w:rsidR="00000000" w:rsidDel="00000000" w:rsidP="00000000" w:rsidRDefault="00000000" w:rsidRPr="00000000" w14:paraId="00000303">
            <w:pPr>
              <w:rPr/>
            </w:pPr>
            <w:r w:rsidDel="00000000" w:rsidR="00000000" w:rsidRPr="00000000">
              <w:rPr>
                <w:rtl w:val="0"/>
              </w:rPr>
              <w:t xml:space="preserve">41</w:t>
            </w:r>
          </w:p>
        </w:tc>
        <w:tc>
          <w:tcPr/>
          <w:p w:rsidR="00000000" w:rsidDel="00000000" w:rsidP="00000000" w:rsidRDefault="00000000" w:rsidRPr="00000000" w14:paraId="00000304">
            <w:pPr>
              <w:rPr/>
            </w:pPr>
            <w:r w:rsidDel="00000000" w:rsidR="00000000" w:rsidRPr="00000000">
              <w:rPr>
                <w:rtl w:val="0"/>
              </w:rPr>
              <w:t xml:space="preserve">46</w:t>
            </w:r>
          </w:p>
        </w:tc>
      </w:tr>
      <w:tr>
        <w:trPr>
          <w:cantSplit w:val="0"/>
          <w:tblHeader w:val="0"/>
        </w:trPr>
        <w:tc>
          <w:tcPr/>
          <w:p w:rsidR="00000000" w:rsidDel="00000000" w:rsidP="00000000" w:rsidRDefault="00000000" w:rsidRPr="00000000" w14:paraId="00000305">
            <w:pPr>
              <w:rPr/>
            </w:pPr>
            <w:r w:rsidDel="00000000" w:rsidR="00000000" w:rsidRPr="00000000">
              <w:rPr>
                <w:rtl w:val="0"/>
              </w:rPr>
              <w:t xml:space="preserve">37</w:t>
            </w:r>
          </w:p>
        </w:tc>
        <w:tc>
          <w:tcPr/>
          <w:p w:rsidR="00000000" w:rsidDel="00000000" w:rsidP="00000000" w:rsidRDefault="00000000" w:rsidRPr="00000000" w14:paraId="00000306">
            <w:pPr>
              <w:rPr/>
            </w:pPr>
            <w:r w:rsidDel="00000000" w:rsidR="00000000" w:rsidRPr="00000000">
              <w:rPr>
                <w:rtl w:val="0"/>
              </w:rPr>
              <w:t xml:space="preserve">Negatif</w:t>
            </w:r>
          </w:p>
        </w:tc>
        <w:tc>
          <w:tcPr/>
          <w:p w:rsidR="00000000" w:rsidDel="00000000" w:rsidP="00000000" w:rsidRDefault="00000000" w:rsidRPr="00000000" w14:paraId="00000307">
            <w:pPr>
              <w:rPr/>
            </w:pPr>
            <w:r w:rsidDel="00000000" w:rsidR="00000000" w:rsidRPr="00000000">
              <w:rPr>
                <w:rtl w:val="0"/>
              </w:rPr>
              <w:t xml:space="preserve">5</w:t>
            </w:r>
          </w:p>
        </w:tc>
        <w:tc>
          <w:tcPr/>
          <w:p w:rsidR="00000000" w:rsidDel="00000000" w:rsidP="00000000" w:rsidRDefault="00000000" w:rsidRPr="00000000" w14:paraId="00000308">
            <w:pPr>
              <w:rPr/>
            </w:pPr>
            <w:r w:rsidDel="00000000" w:rsidR="00000000" w:rsidRPr="00000000">
              <w:rPr>
                <w:rtl w:val="0"/>
              </w:rPr>
              <w:t xml:space="preserve">4</w:t>
            </w:r>
          </w:p>
        </w:tc>
        <w:tc>
          <w:tcPr/>
          <w:p w:rsidR="00000000" w:rsidDel="00000000" w:rsidP="00000000" w:rsidRDefault="00000000" w:rsidRPr="00000000" w14:paraId="00000309">
            <w:pPr>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30A">
            <w:pPr>
              <w:rPr/>
            </w:pPr>
            <w:r w:rsidDel="00000000" w:rsidR="00000000" w:rsidRPr="00000000">
              <w:rPr>
                <w:rtl w:val="0"/>
              </w:rPr>
              <w:t xml:space="preserve">38</w:t>
            </w:r>
          </w:p>
        </w:tc>
        <w:tc>
          <w:tcPr/>
          <w:p w:rsidR="00000000" w:rsidDel="00000000" w:rsidP="00000000" w:rsidRDefault="00000000" w:rsidRPr="00000000" w14:paraId="0000030B">
            <w:pPr>
              <w:rPr/>
            </w:pPr>
            <w:r w:rsidDel="00000000" w:rsidR="00000000" w:rsidRPr="00000000">
              <w:rPr>
                <w:rtl w:val="0"/>
              </w:rPr>
              <w:t xml:space="preserve">Negatif</w:t>
            </w:r>
          </w:p>
        </w:tc>
        <w:tc>
          <w:tcPr/>
          <w:p w:rsidR="00000000" w:rsidDel="00000000" w:rsidP="00000000" w:rsidRDefault="00000000" w:rsidRPr="00000000" w14:paraId="0000030C">
            <w:pPr>
              <w:rPr/>
            </w:pPr>
            <w:r w:rsidDel="00000000" w:rsidR="00000000" w:rsidRPr="00000000">
              <w:rPr>
                <w:rtl w:val="0"/>
              </w:rPr>
              <w:t xml:space="preserve">3</w:t>
            </w:r>
          </w:p>
        </w:tc>
        <w:tc>
          <w:tcPr/>
          <w:p w:rsidR="00000000" w:rsidDel="00000000" w:rsidP="00000000" w:rsidRDefault="00000000" w:rsidRPr="00000000" w14:paraId="0000030D">
            <w:pPr>
              <w:rPr/>
            </w:pPr>
            <w:r w:rsidDel="00000000" w:rsidR="00000000" w:rsidRPr="00000000">
              <w:rPr>
                <w:rtl w:val="0"/>
              </w:rPr>
              <w:t xml:space="preserve">4</w:t>
            </w:r>
          </w:p>
        </w:tc>
        <w:tc>
          <w:tcPr/>
          <w:p w:rsidR="00000000" w:rsidDel="00000000" w:rsidP="00000000" w:rsidRDefault="00000000" w:rsidRPr="00000000" w14:paraId="0000030E">
            <w:pPr>
              <w:rPr/>
            </w:pPr>
            <w:r w:rsidDel="00000000" w:rsidR="00000000" w:rsidRPr="00000000">
              <w:rPr>
                <w:rtl w:val="0"/>
              </w:rPr>
              <w:t xml:space="preserve">6</w:t>
            </w:r>
          </w:p>
        </w:tc>
      </w:tr>
      <w:tr>
        <w:trPr>
          <w:cantSplit w:val="0"/>
          <w:tblHeader w:val="0"/>
        </w:trPr>
        <w:tc>
          <w:tcPr/>
          <w:p w:rsidR="00000000" w:rsidDel="00000000" w:rsidP="00000000" w:rsidRDefault="00000000" w:rsidRPr="00000000" w14:paraId="0000030F">
            <w:pPr>
              <w:rPr/>
            </w:pPr>
            <w:r w:rsidDel="00000000" w:rsidR="00000000" w:rsidRPr="00000000">
              <w:rPr>
                <w:rtl w:val="0"/>
              </w:rPr>
              <w:t xml:space="preserve">39</w:t>
            </w:r>
          </w:p>
        </w:tc>
        <w:tc>
          <w:tcPr/>
          <w:p w:rsidR="00000000" w:rsidDel="00000000" w:rsidP="00000000" w:rsidRDefault="00000000" w:rsidRPr="00000000" w14:paraId="00000310">
            <w:pPr>
              <w:rPr/>
            </w:pPr>
            <w:r w:rsidDel="00000000" w:rsidR="00000000" w:rsidRPr="00000000">
              <w:rPr>
                <w:rtl w:val="0"/>
              </w:rPr>
              <w:t xml:space="preserve">75</w:t>
            </w:r>
          </w:p>
        </w:tc>
        <w:tc>
          <w:tcPr/>
          <w:p w:rsidR="00000000" w:rsidDel="00000000" w:rsidP="00000000" w:rsidRDefault="00000000" w:rsidRPr="00000000" w14:paraId="00000311">
            <w:pPr>
              <w:rPr/>
            </w:pPr>
            <w:r w:rsidDel="00000000" w:rsidR="00000000" w:rsidRPr="00000000">
              <w:rPr>
                <w:rtl w:val="0"/>
              </w:rPr>
              <w:t xml:space="preserve">36</w:t>
            </w:r>
          </w:p>
        </w:tc>
        <w:tc>
          <w:tcPr/>
          <w:p w:rsidR="00000000" w:rsidDel="00000000" w:rsidP="00000000" w:rsidRDefault="00000000" w:rsidRPr="00000000" w14:paraId="00000312">
            <w:pPr>
              <w:rPr/>
            </w:pPr>
            <w:r w:rsidDel="00000000" w:rsidR="00000000" w:rsidRPr="00000000">
              <w:rPr>
                <w:rtl w:val="0"/>
              </w:rPr>
              <w:t xml:space="preserve">34</w:t>
            </w:r>
          </w:p>
        </w:tc>
        <w:tc>
          <w:tcPr/>
          <w:p w:rsidR="00000000" w:rsidDel="00000000" w:rsidP="00000000" w:rsidRDefault="00000000" w:rsidRPr="00000000" w14:paraId="00000313">
            <w:pPr>
              <w:rPr/>
            </w:pPr>
            <w:r w:rsidDel="00000000" w:rsidR="00000000" w:rsidRPr="00000000">
              <w:rPr>
                <w:rtl w:val="0"/>
              </w:rPr>
              <w:t xml:space="preserve">30</w:t>
            </w:r>
          </w:p>
        </w:tc>
      </w:tr>
      <w:tr>
        <w:trPr>
          <w:cantSplit w:val="0"/>
          <w:tblHeader w:val="0"/>
        </w:trPr>
        <w:tc>
          <w:tcPr/>
          <w:p w:rsidR="00000000" w:rsidDel="00000000" w:rsidP="00000000" w:rsidRDefault="00000000" w:rsidRPr="00000000" w14:paraId="00000314">
            <w:pPr>
              <w:rPr/>
            </w:pPr>
            <w:r w:rsidDel="00000000" w:rsidR="00000000" w:rsidRPr="00000000">
              <w:rPr>
                <w:rtl w:val="0"/>
              </w:rPr>
              <w:t xml:space="preserve">40</w:t>
            </w:r>
          </w:p>
        </w:tc>
        <w:tc>
          <w:tcPr/>
          <w:p w:rsidR="00000000" w:rsidDel="00000000" w:rsidP="00000000" w:rsidRDefault="00000000" w:rsidRPr="00000000" w14:paraId="00000315">
            <w:pPr>
              <w:rPr/>
            </w:pPr>
            <w:r w:rsidDel="00000000" w:rsidR="00000000" w:rsidRPr="00000000">
              <w:rPr>
                <w:rtl w:val="0"/>
              </w:rPr>
              <w:t xml:space="preserve">25</w:t>
            </w:r>
          </w:p>
        </w:tc>
        <w:tc>
          <w:tcPr/>
          <w:p w:rsidR="00000000" w:rsidDel="00000000" w:rsidP="00000000" w:rsidRDefault="00000000" w:rsidRPr="00000000" w14:paraId="00000316">
            <w:pPr>
              <w:rPr/>
            </w:pPr>
            <w:r w:rsidDel="00000000" w:rsidR="00000000" w:rsidRPr="00000000">
              <w:rPr>
                <w:rtl w:val="0"/>
              </w:rPr>
              <w:t xml:space="preserve">51</w:t>
            </w:r>
          </w:p>
        </w:tc>
        <w:tc>
          <w:tcPr/>
          <w:p w:rsidR="00000000" w:rsidDel="00000000" w:rsidP="00000000" w:rsidRDefault="00000000" w:rsidRPr="00000000" w14:paraId="00000317">
            <w:pPr>
              <w:rPr/>
            </w:pPr>
            <w:r w:rsidDel="00000000" w:rsidR="00000000" w:rsidRPr="00000000">
              <w:rPr>
                <w:rtl w:val="0"/>
              </w:rPr>
              <w:t xml:space="preserve">48</w:t>
            </w:r>
          </w:p>
        </w:tc>
        <w:tc>
          <w:tcPr/>
          <w:p w:rsidR="00000000" w:rsidDel="00000000" w:rsidP="00000000" w:rsidRDefault="00000000" w:rsidRPr="00000000" w14:paraId="00000318">
            <w:pPr>
              <w:rPr/>
            </w:pPr>
            <w:r w:rsidDel="00000000" w:rsidR="00000000" w:rsidRPr="00000000">
              <w:rPr>
                <w:rtl w:val="0"/>
              </w:rPr>
              <w:t xml:space="preserve">45</w:t>
            </w:r>
          </w:p>
        </w:tc>
      </w:tr>
      <w:tr>
        <w:trPr>
          <w:cantSplit w:val="0"/>
          <w:tblHeader w:val="0"/>
        </w:trPr>
        <w:tc>
          <w:tcPr/>
          <w:p w:rsidR="00000000" w:rsidDel="00000000" w:rsidP="00000000" w:rsidRDefault="00000000" w:rsidRPr="00000000" w14:paraId="00000319">
            <w:pPr>
              <w:rPr/>
            </w:pPr>
            <w:r w:rsidDel="00000000" w:rsidR="00000000" w:rsidRPr="00000000">
              <w:rPr>
                <w:rtl w:val="0"/>
              </w:rPr>
              <w:t xml:space="preserve">41</w:t>
            </w:r>
          </w:p>
        </w:tc>
        <w:tc>
          <w:tcPr/>
          <w:p w:rsidR="00000000" w:rsidDel="00000000" w:rsidP="00000000" w:rsidRDefault="00000000" w:rsidRPr="00000000" w14:paraId="0000031A">
            <w:pPr>
              <w:rPr/>
            </w:pPr>
            <w:r w:rsidDel="00000000" w:rsidR="00000000" w:rsidRPr="00000000">
              <w:rPr>
                <w:rtl w:val="0"/>
              </w:rPr>
              <w:t xml:space="preserve">25</w:t>
            </w:r>
          </w:p>
        </w:tc>
        <w:tc>
          <w:tcPr/>
          <w:p w:rsidR="00000000" w:rsidDel="00000000" w:rsidP="00000000" w:rsidRDefault="00000000" w:rsidRPr="00000000" w14:paraId="0000031B">
            <w:pPr>
              <w:rPr/>
            </w:pPr>
            <w:r w:rsidDel="00000000" w:rsidR="00000000" w:rsidRPr="00000000">
              <w:rPr>
                <w:rtl w:val="0"/>
              </w:rPr>
              <w:t xml:space="preserve">1</w:t>
            </w:r>
          </w:p>
        </w:tc>
        <w:tc>
          <w:tcPr/>
          <w:p w:rsidR="00000000" w:rsidDel="00000000" w:rsidP="00000000" w:rsidRDefault="00000000" w:rsidRPr="00000000" w14:paraId="0000031C">
            <w:pPr>
              <w:rPr/>
            </w:pPr>
            <w:r w:rsidDel="00000000" w:rsidR="00000000" w:rsidRPr="00000000">
              <w:rPr>
                <w:rtl w:val="0"/>
              </w:rPr>
              <w:t xml:space="preserve">3</w:t>
            </w:r>
          </w:p>
        </w:tc>
        <w:tc>
          <w:tcPr/>
          <w:p w:rsidR="00000000" w:rsidDel="00000000" w:rsidP="00000000" w:rsidRDefault="00000000" w:rsidRPr="00000000" w14:paraId="0000031D">
            <w:pPr>
              <w:rPr/>
            </w:pPr>
            <w:r w:rsidDel="00000000" w:rsidR="00000000" w:rsidRPr="00000000">
              <w:rPr>
                <w:rtl w:val="0"/>
              </w:rPr>
              <w:t xml:space="preserve">3</w:t>
            </w:r>
          </w:p>
        </w:tc>
      </w:tr>
      <w:tr>
        <w:trPr>
          <w:cantSplit w:val="0"/>
          <w:tblHeader w:val="0"/>
        </w:trPr>
        <w:tc>
          <w:tcPr/>
          <w:p w:rsidR="00000000" w:rsidDel="00000000" w:rsidP="00000000" w:rsidRDefault="00000000" w:rsidRPr="00000000" w14:paraId="0000031E">
            <w:pPr>
              <w:rPr/>
            </w:pPr>
            <w:r w:rsidDel="00000000" w:rsidR="00000000" w:rsidRPr="00000000">
              <w:rPr>
                <w:rtl w:val="0"/>
              </w:rPr>
              <w:t xml:space="preserve">42</w:t>
            </w:r>
          </w:p>
        </w:tc>
        <w:tc>
          <w:tcPr/>
          <w:p w:rsidR="00000000" w:rsidDel="00000000" w:rsidP="00000000" w:rsidRDefault="00000000" w:rsidRPr="00000000" w14:paraId="0000031F">
            <w:pPr>
              <w:rPr/>
            </w:pPr>
            <w:r w:rsidDel="00000000" w:rsidR="00000000" w:rsidRPr="00000000">
              <w:rPr>
                <w:rtl w:val="0"/>
              </w:rPr>
              <w:t xml:space="preserve">500</w:t>
            </w:r>
          </w:p>
        </w:tc>
        <w:tc>
          <w:tcPr/>
          <w:p w:rsidR="00000000" w:rsidDel="00000000" w:rsidP="00000000" w:rsidRDefault="00000000" w:rsidRPr="00000000" w14:paraId="00000320">
            <w:pPr>
              <w:rPr/>
            </w:pPr>
            <w:r w:rsidDel="00000000" w:rsidR="00000000" w:rsidRPr="00000000">
              <w:rPr>
                <w:rtl w:val="0"/>
              </w:rPr>
              <w:t xml:space="preserve">206</w:t>
            </w:r>
          </w:p>
        </w:tc>
        <w:tc>
          <w:tcPr/>
          <w:p w:rsidR="00000000" w:rsidDel="00000000" w:rsidP="00000000" w:rsidRDefault="00000000" w:rsidRPr="00000000" w14:paraId="00000321">
            <w:pPr>
              <w:rPr/>
            </w:pPr>
            <w:r w:rsidDel="00000000" w:rsidR="00000000" w:rsidRPr="00000000">
              <w:rPr>
                <w:rtl w:val="0"/>
              </w:rPr>
              <w:t xml:space="preserve">220</w:t>
            </w:r>
          </w:p>
        </w:tc>
        <w:tc>
          <w:tcPr/>
          <w:p w:rsidR="00000000" w:rsidDel="00000000" w:rsidP="00000000" w:rsidRDefault="00000000" w:rsidRPr="00000000" w14:paraId="00000322">
            <w:pPr>
              <w:rPr/>
            </w:pPr>
            <w:r w:rsidDel="00000000" w:rsidR="00000000" w:rsidRPr="00000000">
              <w:rPr>
                <w:rtl w:val="0"/>
              </w:rPr>
              <w:t xml:space="preserve">219</w:t>
            </w:r>
          </w:p>
        </w:tc>
      </w:tr>
      <w:tr>
        <w:trPr>
          <w:cantSplit w:val="0"/>
          <w:tblHeader w:val="0"/>
        </w:trPr>
        <w:tc>
          <w:tcPr/>
          <w:p w:rsidR="00000000" w:rsidDel="00000000" w:rsidP="00000000" w:rsidRDefault="00000000" w:rsidRPr="00000000" w14:paraId="00000323">
            <w:pPr>
              <w:rPr/>
            </w:pPr>
            <w:r w:rsidDel="00000000" w:rsidR="00000000" w:rsidRPr="00000000">
              <w:rPr>
                <w:rtl w:val="0"/>
              </w:rPr>
              <w:t xml:space="preserve">43</w:t>
            </w:r>
          </w:p>
        </w:tc>
        <w:tc>
          <w:tcPr/>
          <w:p w:rsidR="00000000" w:rsidDel="00000000" w:rsidP="00000000" w:rsidRDefault="00000000" w:rsidRPr="00000000" w14:paraId="00000324">
            <w:pPr>
              <w:rPr/>
            </w:pPr>
            <w:r w:rsidDel="00000000" w:rsidR="00000000" w:rsidRPr="00000000">
              <w:rPr>
                <w:rtl w:val="0"/>
              </w:rPr>
              <w:t xml:space="preserve">500</w:t>
            </w:r>
          </w:p>
        </w:tc>
        <w:tc>
          <w:tcPr/>
          <w:p w:rsidR="00000000" w:rsidDel="00000000" w:rsidP="00000000" w:rsidRDefault="00000000" w:rsidRPr="00000000" w14:paraId="00000325">
            <w:pPr>
              <w:rPr/>
            </w:pPr>
            <w:r w:rsidDel="00000000" w:rsidR="00000000" w:rsidRPr="00000000">
              <w:rPr>
                <w:rtl w:val="0"/>
              </w:rPr>
              <w:t xml:space="preserve">203</w:t>
            </w:r>
          </w:p>
        </w:tc>
        <w:tc>
          <w:tcPr/>
          <w:p w:rsidR="00000000" w:rsidDel="00000000" w:rsidP="00000000" w:rsidRDefault="00000000" w:rsidRPr="00000000" w14:paraId="00000326">
            <w:pPr>
              <w:rPr/>
            </w:pPr>
            <w:r w:rsidDel="00000000" w:rsidR="00000000" w:rsidRPr="00000000">
              <w:rPr>
                <w:rtl w:val="0"/>
              </w:rPr>
              <w:t xml:space="preserve">196</w:t>
            </w:r>
          </w:p>
        </w:tc>
        <w:tc>
          <w:tcPr/>
          <w:p w:rsidR="00000000" w:rsidDel="00000000" w:rsidP="00000000" w:rsidRDefault="00000000" w:rsidRPr="00000000" w14:paraId="00000327">
            <w:pPr>
              <w:rPr/>
            </w:pPr>
            <w:r w:rsidDel="00000000" w:rsidR="00000000" w:rsidRPr="00000000">
              <w:rPr>
                <w:rtl w:val="0"/>
              </w:rPr>
              <w:t xml:space="preserve">227</w:t>
            </w:r>
          </w:p>
        </w:tc>
      </w:tr>
      <w:tr>
        <w:trPr>
          <w:cantSplit w:val="0"/>
          <w:tblHeader w:val="0"/>
        </w:trPr>
        <w:tc>
          <w:tcPr/>
          <w:p w:rsidR="00000000" w:rsidDel="00000000" w:rsidP="00000000" w:rsidRDefault="00000000" w:rsidRPr="00000000" w14:paraId="00000328">
            <w:pPr>
              <w:rPr/>
            </w:pPr>
            <w:r w:rsidDel="00000000" w:rsidR="00000000" w:rsidRPr="00000000">
              <w:rPr>
                <w:rtl w:val="0"/>
              </w:rPr>
              <w:t xml:space="preserve">44</w:t>
            </w:r>
          </w:p>
        </w:tc>
        <w:tc>
          <w:tcPr/>
          <w:p w:rsidR="00000000" w:rsidDel="00000000" w:rsidP="00000000" w:rsidRDefault="00000000" w:rsidRPr="00000000" w14:paraId="00000329">
            <w:pPr>
              <w:rPr/>
            </w:pPr>
            <w:r w:rsidDel="00000000" w:rsidR="00000000" w:rsidRPr="00000000">
              <w:rPr>
                <w:rtl w:val="0"/>
              </w:rPr>
              <w:t xml:space="preserve">Negatif</w:t>
            </w:r>
          </w:p>
        </w:tc>
        <w:tc>
          <w:tcPr/>
          <w:p w:rsidR="00000000" w:rsidDel="00000000" w:rsidP="00000000" w:rsidRDefault="00000000" w:rsidRPr="00000000" w14:paraId="0000032A">
            <w:pPr>
              <w:rPr/>
            </w:pPr>
            <w:r w:rsidDel="00000000" w:rsidR="00000000" w:rsidRPr="00000000">
              <w:rPr>
                <w:rtl w:val="0"/>
              </w:rPr>
              <w:t xml:space="preserve">12</w:t>
            </w:r>
          </w:p>
        </w:tc>
        <w:tc>
          <w:tcPr/>
          <w:p w:rsidR="00000000" w:rsidDel="00000000" w:rsidP="00000000" w:rsidRDefault="00000000" w:rsidRPr="00000000" w14:paraId="0000032B">
            <w:pPr>
              <w:rPr/>
            </w:pPr>
            <w:r w:rsidDel="00000000" w:rsidR="00000000" w:rsidRPr="00000000">
              <w:rPr>
                <w:rtl w:val="0"/>
              </w:rPr>
              <w:t xml:space="preserve">10</w:t>
            </w:r>
          </w:p>
        </w:tc>
        <w:tc>
          <w:tcPr/>
          <w:p w:rsidR="00000000" w:rsidDel="00000000" w:rsidP="00000000" w:rsidRDefault="00000000" w:rsidRPr="00000000" w14:paraId="0000032C">
            <w:pPr>
              <w:rPr/>
            </w:pPr>
            <w:r w:rsidDel="00000000" w:rsidR="00000000" w:rsidRPr="00000000">
              <w:rPr>
                <w:rtl w:val="0"/>
              </w:rPr>
              <w:t xml:space="preserve">9</w:t>
            </w:r>
          </w:p>
        </w:tc>
      </w:tr>
      <w:tr>
        <w:trPr>
          <w:cantSplit w:val="0"/>
          <w:tblHeader w:val="0"/>
        </w:trPr>
        <w:tc>
          <w:tcPr/>
          <w:p w:rsidR="00000000" w:rsidDel="00000000" w:rsidP="00000000" w:rsidRDefault="00000000" w:rsidRPr="00000000" w14:paraId="0000032D">
            <w:pPr>
              <w:rPr/>
            </w:pPr>
            <w:r w:rsidDel="00000000" w:rsidR="00000000" w:rsidRPr="00000000">
              <w:rPr>
                <w:rtl w:val="0"/>
              </w:rPr>
              <w:t xml:space="preserve">45</w:t>
            </w:r>
          </w:p>
        </w:tc>
        <w:tc>
          <w:tcPr/>
          <w:p w:rsidR="00000000" w:rsidDel="00000000" w:rsidP="00000000" w:rsidRDefault="00000000" w:rsidRPr="00000000" w14:paraId="0000032E">
            <w:pPr>
              <w:rPr/>
            </w:pPr>
            <w:r w:rsidDel="00000000" w:rsidR="00000000" w:rsidRPr="00000000">
              <w:rPr>
                <w:rtl w:val="0"/>
              </w:rPr>
              <w:t xml:space="preserve">Negatif</w:t>
            </w:r>
          </w:p>
        </w:tc>
        <w:tc>
          <w:tcPr/>
          <w:p w:rsidR="00000000" w:rsidDel="00000000" w:rsidP="00000000" w:rsidRDefault="00000000" w:rsidRPr="00000000" w14:paraId="0000032F">
            <w:pPr>
              <w:rPr/>
            </w:pPr>
            <w:r w:rsidDel="00000000" w:rsidR="00000000" w:rsidRPr="00000000">
              <w:rPr>
                <w:rtl w:val="0"/>
              </w:rPr>
              <w:t xml:space="preserve">4</w:t>
            </w:r>
          </w:p>
        </w:tc>
        <w:tc>
          <w:tcPr/>
          <w:p w:rsidR="00000000" w:rsidDel="00000000" w:rsidP="00000000" w:rsidRDefault="00000000" w:rsidRPr="00000000" w14:paraId="00000330">
            <w:pPr>
              <w:rPr/>
            </w:pPr>
            <w:r w:rsidDel="00000000" w:rsidR="00000000" w:rsidRPr="00000000">
              <w:rPr>
                <w:rtl w:val="0"/>
              </w:rPr>
              <w:t xml:space="preserve">6</w:t>
            </w:r>
          </w:p>
        </w:tc>
        <w:tc>
          <w:tcPr/>
          <w:p w:rsidR="00000000" w:rsidDel="00000000" w:rsidP="00000000" w:rsidRDefault="00000000" w:rsidRPr="00000000" w14:paraId="00000331">
            <w:pPr>
              <w:rPr/>
            </w:pPr>
            <w:r w:rsidDel="00000000" w:rsidR="00000000" w:rsidRPr="00000000">
              <w:rPr>
                <w:rtl w:val="0"/>
              </w:rPr>
              <w:t xml:space="preserve">7</w:t>
            </w:r>
          </w:p>
        </w:tc>
      </w:tr>
      <w:tr>
        <w:trPr>
          <w:cantSplit w:val="0"/>
          <w:tblHeader w:val="0"/>
        </w:trPr>
        <w:tc>
          <w:tcPr/>
          <w:p w:rsidR="00000000" w:rsidDel="00000000" w:rsidP="00000000" w:rsidRDefault="00000000" w:rsidRPr="00000000" w14:paraId="00000332">
            <w:pPr>
              <w:rPr/>
            </w:pPr>
            <w:r w:rsidDel="00000000" w:rsidR="00000000" w:rsidRPr="00000000">
              <w:rPr>
                <w:rtl w:val="0"/>
              </w:rPr>
              <w:t xml:space="preserve">46</w:t>
            </w:r>
          </w:p>
        </w:tc>
        <w:tc>
          <w:tcPr/>
          <w:p w:rsidR="00000000" w:rsidDel="00000000" w:rsidP="00000000" w:rsidRDefault="00000000" w:rsidRPr="00000000" w14:paraId="00000333">
            <w:pPr>
              <w:rPr/>
            </w:pPr>
            <w:r w:rsidDel="00000000" w:rsidR="00000000" w:rsidRPr="00000000">
              <w:rPr>
                <w:rtl w:val="0"/>
              </w:rPr>
              <w:t xml:space="preserve">500</w:t>
            </w:r>
          </w:p>
        </w:tc>
        <w:tc>
          <w:tcPr/>
          <w:p w:rsidR="00000000" w:rsidDel="00000000" w:rsidP="00000000" w:rsidRDefault="00000000" w:rsidRPr="00000000" w14:paraId="00000334">
            <w:pPr>
              <w:rPr/>
            </w:pPr>
            <w:r w:rsidDel="00000000" w:rsidR="00000000" w:rsidRPr="00000000">
              <w:rPr>
                <w:rtl w:val="0"/>
              </w:rPr>
              <w:t xml:space="preserve">217</w:t>
            </w:r>
          </w:p>
        </w:tc>
        <w:tc>
          <w:tcPr/>
          <w:p w:rsidR="00000000" w:rsidDel="00000000" w:rsidP="00000000" w:rsidRDefault="00000000" w:rsidRPr="00000000" w14:paraId="00000335">
            <w:pPr>
              <w:rPr/>
            </w:pPr>
            <w:r w:rsidDel="00000000" w:rsidR="00000000" w:rsidRPr="00000000">
              <w:rPr>
                <w:rtl w:val="0"/>
              </w:rPr>
              <w:t xml:space="preserve">200</w:t>
            </w:r>
          </w:p>
        </w:tc>
        <w:tc>
          <w:tcPr/>
          <w:p w:rsidR="00000000" w:rsidDel="00000000" w:rsidP="00000000" w:rsidRDefault="00000000" w:rsidRPr="00000000" w14:paraId="00000336">
            <w:pPr>
              <w:rPr/>
            </w:pPr>
            <w:r w:rsidDel="00000000" w:rsidR="00000000" w:rsidRPr="00000000">
              <w:rPr>
                <w:rtl w:val="0"/>
              </w:rPr>
              <w:t xml:space="preserve">240</w:t>
            </w:r>
          </w:p>
        </w:tc>
      </w:tr>
      <w:tr>
        <w:trPr>
          <w:cantSplit w:val="0"/>
          <w:tblHeader w:val="0"/>
        </w:trPr>
        <w:tc>
          <w:tcPr/>
          <w:p w:rsidR="00000000" w:rsidDel="00000000" w:rsidP="00000000" w:rsidRDefault="00000000" w:rsidRPr="00000000" w14:paraId="00000337">
            <w:pPr>
              <w:rPr/>
            </w:pPr>
            <w:r w:rsidDel="00000000" w:rsidR="00000000" w:rsidRPr="00000000">
              <w:rPr>
                <w:rtl w:val="0"/>
              </w:rPr>
              <w:t xml:space="preserve">47</w:t>
            </w:r>
          </w:p>
        </w:tc>
        <w:tc>
          <w:tcPr/>
          <w:p w:rsidR="00000000" w:rsidDel="00000000" w:rsidP="00000000" w:rsidRDefault="00000000" w:rsidRPr="00000000" w14:paraId="00000338">
            <w:pPr>
              <w:rPr/>
            </w:pPr>
            <w:r w:rsidDel="00000000" w:rsidR="00000000" w:rsidRPr="00000000">
              <w:rPr>
                <w:rtl w:val="0"/>
              </w:rPr>
              <w:t xml:space="preserve">Negatif</w:t>
            </w:r>
          </w:p>
        </w:tc>
        <w:tc>
          <w:tcPr/>
          <w:p w:rsidR="00000000" w:rsidDel="00000000" w:rsidP="00000000" w:rsidRDefault="00000000" w:rsidRPr="00000000" w14:paraId="00000339">
            <w:pPr>
              <w:rPr/>
            </w:pPr>
            <w:r w:rsidDel="00000000" w:rsidR="00000000" w:rsidRPr="00000000">
              <w:rPr>
                <w:rtl w:val="0"/>
              </w:rPr>
              <w:t xml:space="preserve">17</w:t>
            </w:r>
          </w:p>
        </w:tc>
        <w:tc>
          <w:tcPr/>
          <w:p w:rsidR="00000000" w:rsidDel="00000000" w:rsidP="00000000" w:rsidRDefault="00000000" w:rsidRPr="00000000" w14:paraId="0000033A">
            <w:pPr>
              <w:rPr/>
            </w:pPr>
            <w:r w:rsidDel="00000000" w:rsidR="00000000" w:rsidRPr="00000000">
              <w:rPr>
                <w:rtl w:val="0"/>
              </w:rPr>
              <w:t xml:space="preserve">16</w:t>
            </w:r>
          </w:p>
        </w:tc>
        <w:tc>
          <w:tcPr/>
          <w:p w:rsidR="00000000" w:rsidDel="00000000" w:rsidP="00000000" w:rsidRDefault="00000000" w:rsidRPr="00000000" w14:paraId="0000033B">
            <w:pPr>
              <w:rPr/>
            </w:pPr>
            <w:r w:rsidDel="00000000" w:rsidR="00000000" w:rsidRPr="00000000">
              <w:rPr>
                <w:rtl w:val="0"/>
              </w:rPr>
              <w:t xml:space="preserve">14</w:t>
            </w:r>
          </w:p>
        </w:tc>
      </w:tr>
      <w:tr>
        <w:trPr>
          <w:cantSplit w:val="0"/>
          <w:tblHeader w:val="0"/>
        </w:trPr>
        <w:tc>
          <w:tcPr/>
          <w:p w:rsidR="00000000" w:rsidDel="00000000" w:rsidP="00000000" w:rsidRDefault="00000000" w:rsidRPr="00000000" w14:paraId="0000033C">
            <w:pPr>
              <w:rPr/>
            </w:pPr>
            <w:r w:rsidDel="00000000" w:rsidR="00000000" w:rsidRPr="00000000">
              <w:rPr>
                <w:rtl w:val="0"/>
              </w:rPr>
              <w:t xml:space="preserve">48</w:t>
            </w:r>
          </w:p>
        </w:tc>
        <w:tc>
          <w:tcPr/>
          <w:p w:rsidR="00000000" w:rsidDel="00000000" w:rsidP="00000000" w:rsidRDefault="00000000" w:rsidRPr="00000000" w14:paraId="0000033D">
            <w:pPr>
              <w:rPr/>
            </w:pPr>
            <w:r w:rsidDel="00000000" w:rsidR="00000000" w:rsidRPr="00000000">
              <w:rPr>
                <w:rtl w:val="0"/>
              </w:rPr>
              <w:t xml:space="preserve">150</w:t>
            </w:r>
          </w:p>
        </w:tc>
        <w:tc>
          <w:tcPr/>
          <w:p w:rsidR="00000000" w:rsidDel="00000000" w:rsidP="00000000" w:rsidRDefault="00000000" w:rsidRPr="00000000" w14:paraId="0000033E">
            <w:pPr>
              <w:rPr/>
            </w:pPr>
            <w:r w:rsidDel="00000000" w:rsidR="00000000" w:rsidRPr="00000000">
              <w:rPr>
                <w:rtl w:val="0"/>
              </w:rPr>
              <w:t xml:space="preserve">78</w:t>
            </w:r>
          </w:p>
        </w:tc>
        <w:tc>
          <w:tcPr/>
          <w:p w:rsidR="00000000" w:rsidDel="00000000" w:rsidP="00000000" w:rsidRDefault="00000000" w:rsidRPr="00000000" w14:paraId="0000033F">
            <w:pPr>
              <w:rPr/>
            </w:pPr>
            <w:r w:rsidDel="00000000" w:rsidR="00000000" w:rsidRPr="00000000">
              <w:rPr>
                <w:rtl w:val="0"/>
              </w:rPr>
              <w:t xml:space="preserve">70</w:t>
            </w:r>
          </w:p>
        </w:tc>
        <w:tc>
          <w:tcPr/>
          <w:p w:rsidR="00000000" w:rsidDel="00000000" w:rsidP="00000000" w:rsidRDefault="00000000" w:rsidRPr="00000000" w14:paraId="00000340">
            <w:pPr>
              <w:rPr/>
            </w:pPr>
            <w:r w:rsidDel="00000000" w:rsidR="00000000" w:rsidRPr="00000000">
              <w:rPr>
                <w:rtl w:val="0"/>
              </w:rPr>
              <w:t xml:space="preserve">88</w:t>
            </w:r>
          </w:p>
        </w:tc>
      </w:tr>
      <w:tr>
        <w:trPr>
          <w:cantSplit w:val="0"/>
          <w:tblHeader w:val="0"/>
        </w:trPr>
        <w:tc>
          <w:tcPr/>
          <w:p w:rsidR="00000000" w:rsidDel="00000000" w:rsidP="00000000" w:rsidRDefault="00000000" w:rsidRPr="00000000" w14:paraId="00000341">
            <w:pPr>
              <w:rPr/>
            </w:pPr>
            <w:r w:rsidDel="00000000" w:rsidR="00000000" w:rsidRPr="00000000">
              <w:rPr>
                <w:rtl w:val="0"/>
              </w:rPr>
              <w:t xml:space="preserve">49</w:t>
            </w:r>
          </w:p>
        </w:tc>
        <w:tc>
          <w:tcPr/>
          <w:p w:rsidR="00000000" w:rsidDel="00000000" w:rsidP="00000000" w:rsidRDefault="00000000" w:rsidRPr="00000000" w14:paraId="00000342">
            <w:pPr>
              <w:rPr/>
            </w:pPr>
            <w:r w:rsidDel="00000000" w:rsidR="00000000" w:rsidRPr="00000000">
              <w:rPr>
                <w:rtl w:val="0"/>
              </w:rPr>
              <w:t xml:space="preserve">Negatif</w:t>
            </w:r>
          </w:p>
        </w:tc>
        <w:tc>
          <w:tcPr/>
          <w:p w:rsidR="00000000" w:rsidDel="00000000" w:rsidP="00000000" w:rsidRDefault="00000000" w:rsidRPr="00000000" w14:paraId="00000343">
            <w:pPr>
              <w:rPr/>
            </w:pPr>
            <w:r w:rsidDel="00000000" w:rsidR="00000000" w:rsidRPr="00000000">
              <w:rPr>
                <w:rtl w:val="0"/>
              </w:rPr>
              <w:t xml:space="preserve">3</w:t>
            </w:r>
          </w:p>
        </w:tc>
        <w:tc>
          <w:tcPr/>
          <w:p w:rsidR="00000000" w:rsidDel="00000000" w:rsidP="00000000" w:rsidRDefault="00000000" w:rsidRPr="00000000" w14:paraId="00000344">
            <w:pPr>
              <w:rPr/>
            </w:pPr>
            <w:r w:rsidDel="00000000" w:rsidR="00000000" w:rsidRPr="00000000">
              <w:rPr>
                <w:rtl w:val="0"/>
              </w:rPr>
              <w:t xml:space="preserve">4</w:t>
            </w:r>
          </w:p>
        </w:tc>
        <w:tc>
          <w:tcPr/>
          <w:p w:rsidR="00000000" w:rsidDel="00000000" w:rsidP="00000000" w:rsidRDefault="00000000" w:rsidRPr="00000000" w14:paraId="00000345">
            <w:pPr>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346">
            <w:pPr>
              <w:rPr/>
            </w:pPr>
            <w:r w:rsidDel="00000000" w:rsidR="00000000" w:rsidRPr="00000000">
              <w:rPr>
                <w:rtl w:val="0"/>
              </w:rPr>
              <w:t xml:space="preserve">50</w:t>
            </w:r>
          </w:p>
        </w:tc>
        <w:tc>
          <w:tcPr/>
          <w:p w:rsidR="00000000" w:rsidDel="00000000" w:rsidP="00000000" w:rsidRDefault="00000000" w:rsidRPr="00000000" w14:paraId="00000347">
            <w:pPr>
              <w:rPr/>
            </w:pPr>
            <w:r w:rsidDel="00000000" w:rsidR="00000000" w:rsidRPr="00000000">
              <w:rPr>
                <w:rtl w:val="0"/>
              </w:rPr>
              <w:t xml:space="preserve">500</w:t>
            </w:r>
          </w:p>
        </w:tc>
        <w:tc>
          <w:tcPr/>
          <w:p w:rsidR="00000000" w:rsidDel="00000000" w:rsidP="00000000" w:rsidRDefault="00000000" w:rsidRPr="00000000" w14:paraId="00000348">
            <w:pPr>
              <w:rPr/>
            </w:pPr>
            <w:r w:rsidDel="00000000" w:rsidR="00000000" w:rsidRPr="00000000">
              <w:rPr>
                <w:rtl w:val="0"/>
              </w:rPr>
              <w:t xml:space="preserve">210</w:t>
            </w:r>
          </w:p>
        </w:tc>
        <w:tc>
          <w:tcPr/>
          <w:p w:rsidR="00000000" w:rsidDel="00000000" w:rsidP="00000000" w:rsidRDefault="00000000" w:rsidRPr="00000000" w14:paraId="00000349">
            <w:pPr>
              <w:rPr/>
            </w:pPr>
            <w:r w:rsidDel="00000000" w:rsidR="00000000" w:rsidRPr="00000000">
              <w:rPr>
                <w:rtl w:val="0"/>
              </w:rPr>
              <w:t xml:space="preserve">198</w:t>
            </w:r>
          </w:p>
        </w:tc>
        <w:tc>
          <w:tcPr/>
          <w:p w:rsidR="00000000" w:rsidDel="00000000" w:rsidP="00000000" w:rsidRDefault="00000000" w:rsidRPr="00000000" w14:paraId="0000034A">
            <w:pPr>
              <w:rPr/>
            </w:pPr>
            <w:r w:rsidDel="00000000" w:rsidR="00000000" w:rsidRPr="00000000">
              <w:rPr>
                <w:rtl w:val="0"/>
              </w:rPr>
              <w:t xml:space="preserve">236</w:t>
            </w:r>
          </w:p>
        </w:tc>
      </w:tr>
      <w:tr>
        <w:trPr>
          <w:cantSplit w:val="0"/>
          <w:tblHeader w:val="0"/>
        </w:trPr>
        <w:tc>
          <w:tcPr/>
          <w:p w:rsidR="00000000" w:rsidDel="00000000" w:rsidP="00000000" w:rsidRDefault="00000000" w:rsidRPr="00000000" w14:paraId="0000034B">
            <w:pPr>
              <w:rPr/>
            </w:pPr>
            <w:r w:rsidDel="00000000" w:rsidR="00000000" w:rsidRPr="00000000">
              <w:rPr>
                <w:rtl w:val="0"/>
              </w:rPr>
              <w:t xml:space="preserve">51</w:t>
            </w:r>
          </w:p>
        </w:tc>
        <w:tc>
          <w:tcPr/>
          <w:p w:rsidR="00000000" w:rsidDel="00000000" w:rsidP="00000000" w:rsidRDefault="00000000" w:rsidRPr="00000000" w14:paraId="0000034C">
            <w:pPr>
              <w:rPr/>
            </w:pPr>
            <w:r w:rsidDel="00000000" w:rsidR="00000000" w:rsidRPr="00000000">
              <w:rPr>
                <w:rtl w:val="0"/>
              </w:rPr>
              <w:t xml:space="preserve">Negatif</w:t>
            </w:r>
          </w:p>
        </w:tc>
        <w:tc>
          <w:tcPr/>
          <w:p w:rsidR="00000000" w:rsidDel="00000000" w:rsidP="00000000" w:rsidRDefault="00000000" w:rsidRPr="00000000" w14:paraId="0000034D">
            <w:pPr>
              <w:rPr/>
            </w:pPr>
            <w:r w:rsidDel="00000000" w:rsidR="00000000" w:rsidRPr="00000000">
              <w:rPr>
                <w:rtl w:val="0"/>
              </w:rPr>
              <w:t xml:space="preserve">6</w:t>
            </w:r>
          </w:p>
        </w:tc>
        <w:tc>
          <w:tcPr/>
          <w:p w:rsidR="00000000" w:rsidDel="00000000" w:rsidP="00000000" w:rsidRDefault="00000000" w:rsidRPr="00000000" w14:paraId="0000034E">
            <w:pPr>
              <w:rPr/>
            </w:pPr>
            <w:r w:rsidDel="00000000" w:rsidR="00000000" w:rsidRPr="00000000">
              <w:rPr>
                <w:rtl w:val="0"/>
              </w:rPr>
              <w:t xml:space="preserve">6</w:t>
            </w:r>
          </w:p>
        </w:tc>
        <w:tc>
          <w:tcPr/>
          <w:p w:rsidR="00000000" w:rsidDel="00000000" w:rsidP="00000000" w:rsidRDefault="00000000" w:rsidRPr="00000000" w14:paraId="0000034F">
            <w:pP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350">
            <w:pPr>
              <w:rPr/>
            </w:pPr>
            <w:r w:rsidDel="00000000" w:rsidR="00000000" w:rsidRPr="00000000">
              <w:rPr>
                <w:rtl w:val="0"/>
              </w:rPr>
              <w:t xml:space="preserve">52</w:t>
            </w:r>
          </w:p>
        </w:tc>
        <w:tc>
          <w:tcPr/>
          <w:p w:rsidR="00000000" w:rsidDel="00000000" w:rsidP="00000000" w:rsidRDefault="00000000" w:rsidRPr="00000000" w14:paraId="00000351">
            <w:pPr>
              <w:rPr/>
            </w:pPr>
            <w:r w:rsidDel="00000000" w:rsidR="00000000" w:rsidRPr="00000000">
              <w:rPr>
                <w:rtl w:val="0"/>
              </w:rPr>
              <w:t xml:space="preserve">Negatif</w:t>
            </w:r>
          </w:p>
        </w:tc>
        <w:tc>
          <w:tcPr/>
          <w:p w:rsidR="00000000" w:rsidDel="00000000" w:rsidP="00000000" w:rsidRDefault="00000000" w:rsidRPr="00000000" w14:paraId="00000352">
            <w:pPr>
              <w:rPr/>
            </w:pPr>
            <w:r w:rsidDel="00000000" w:rsidR="00000000" w:rsidRPr="00000000">
              <w:rPr>
                <w:rtl w:val="0"/>
              </w:rPr>
              <w:t xml:space="preserve">2</w:t>
            </w:r>
          </w:p>
        </w:tc>
        <w:tc>
          <w:tcPr/>
          <w:p w:rsidR="00000000" w:rsidDel="00000000" w:rsidP="00000000" w:rsidRDefault="00000000" w:rsidRPr="00000000" w14:paraId="00000353">
            <w:pPr>
              <w:rPr/>
            </w:pPr>
            <w:r w:rsidDel="00000000" w:rsidR="00000000" w:rsidRPr="00000000">
              <w:rPr>
                <w:rtl w:val="0"/>
              </w:rPr>
              <w:t xml:space="preserve">3</w:t>
            </w:r>
          </w:p>
        </w:tc>
        <w:tc>
          <w:tcPr/>
          <w:p w:rsidR="00000000" w:rsidDel="00000000" w:rsidP="00000000" w:rsidRDefault="00000000" w:rsidRPr="00000000" w14:paraId="00000354">
            <w:pPr>
              <w:rPr/>
            </w:pPr>
            <w:r w:rsidDel="00000000" w:rsidR="00000000" w:rsidRPr="00000000">
              <w:rPr>
                <w:rtl w:val="0"/>
              </w:rPr>
              <w:t xml:space="preserve">3</w:t>
            </w:r>
          </w:p>
        </w:tc>
      </w:tr>
      <w:tr>
        <w:trPr>
          <w:cantSplit w:val="0"/>
          <w:tblHeader w:val="0"/>
        </w:trPr>
        <w:tc>
          <w:tcPr/>
          <w:p w:rsidR="00000000" w:rsidDel="00000000" w:rsidP="00000000" w:rsidRDefault="00000000" w:rsidRPr="00000000" w14:paraId="00000355">
            <w:pPr>
              <w:rPr/>
            </w:pPr>
            <w:r w:rsidDel="00000000" w:rsidR="00000000" w:rsidRPr="00000000">
              <w:rPr>
                <w:rtl w:val="0"/>
              </w:rPr>
              <w:t xml:space="preserve">53</w:t>
            </w:r>
          </w:p>
        </w:tc>
        <w:tc>
          <w:tcPr/>
          <w:p w:rsidR="00000000" w:rsidDel="00000000" w:rsidP="00000000" w:rsidRDefault="00000000" w:rsidRPr="00000000" w14:paraId="00000356">
            <w:pPr>
              <w:rPr/>
            </w:pPr>
            <w:r w:rsidDel="00000000" w:rsidR="00000000" w:rsidRPr="00000000">
              <w:rPr>
                <w:rtl w:val="0"/>
              </w:rPr>
              <w:t xml:space="preserve">25</w:t>
            </w:r>
          </w:p>
        </w:tc>
        <w:tc>
          <w:tcPr/>
          <w:p w:rsidR="00000000" w:rsidDel="00000000" w:rsidP="00000000" w:rsidRDefault="00000000" w:rsidRPr="00000000" w14:paraId="00000357">
            <w:pPr>
              <w:rPr/>
            </w:pPr>
            <w:r w:rsidDel="00000000" w:rsidR="00000000" w:rsidRPr="00000000">
              <w:rPr>
                <w:rtl w:val="0"/>
              </w:rPr>
              <w:t xml:space="preserve">40</w:t>
            </w:r>
          </w:p>
        </w:tc>
        <w:tc>
          <w:tcPr/>
          <w:p w:rsidR="00000000" w:rsidDel="00000000" w:rsidP="00000000" w:rsidRDefault="00000000" w:rsidRPr="00000000" w14:paraId="00000358">
            <w:pPr>
              <w:rPr/>
            </w:pPr>
            <w:r w:rsidDel="00000000" w:rsidR="00000000" w:rsidRPr="00000000">
              <w:rPr>
                <w:rtl w:val="0"/>
              </w:rPr>
              <w:t xml:space="preserve">32</w:t>
            </w:r>
          </w:p>
        </w:tc>
        <w:tc>
          <w:tcPr/>
          <w:p w:rsidR="00000000" w:rsidDel="00000000" w:rsidP="00000000" w:rsidRDefault="00000000" w:rsidRPr="00000000" w14:paraId="00000359">
            <w:pPr>
              <w:rPr/>
            </w:pPr>
            <w:r w:rsidDel="00000000" w:rsidR="00000000" w:rsidRPr="00000000">
              <w:rPr>
                <w:rtl w:val="0"/>
              </w:rPr>
              <w:t xml:space="preserve">46</w:t>
            </w:r>
          </w:p>
        </w:tc>
      </w:tr>
      <w:tr>
        <w:trPr>
          <w:cantSplit w:val="0"/>
          <w:tblHeader w:val="0"/>
        </w:trPr>
        <w:tc>
          <w:tcPr/>
          <w:p w:rsidR="00000000" w:rsidDel="00000000" w:rsidP="00000000" w:rsidRDefault="00000000" w:rsidRPr="00000000" w14:paraId="0000035A">
            <w:pPr>
              <w:rPr/>
            </w:pPr>
            <w:r w:rsidDel="00000000" w:rsidR="00000000" w:rsidRPr="00000000">
              <w:rPr>
                <w:rtl w:val="0"/>
              </w:rPr>
              <w:t xml:space="preserve">54</w:t>
            </w:r>
          </w:p>
        </w:tc>
        <w:tc>
          <w:tcPr/>
          <w:p w:rsidR="00000000" w:rsidDel="00000000" w:rsidP="00000000" w:rsidRDefault="00000000" w:rsidRPr="00000000" w14:paraId="0000035B">
            <w:pPr>
              <w:rPr/>
            </w:pPr>
            <w:r w:rsidDel="00000000" w:rsidR="00000000" w:rsidRPr="00000000">
              <w:rPr>
                <w:rtl w:val="0"/>
              </w:rPr>
              <w:t xml:space="preserve">Negatif</w:t>
            </w:r>
          </w:p>
        </w:tc>
        <w:tc>
          <w:tcPr/>
          <w:p w:rsidR="00000000" w:rsidDel="00000000" w:rsidP="00000000" w:rsidRDefault="00000000" w:rsidRPr="00000000" w14:paraId="0000035C">
            <w:pPr>
              <w:rPr/>
            </w:pPr>
            <w:r w:rsidDel="00000000" w:rsidR="00000000" w:rsidRPr="00000000">
              <w:rPr>
                <w:rtl w:val="0"/>
              </w:rPr>
              <w:t xml:space="preserve">20</w:t>
            </w:r>
          </w:p>
        </w:tc>
        <w:tc>
          <w:tcPr/>
          <w:p w:rsidR="00000000" w:rsidDel="00000000" w:rsidP="00000000" w:rsidRDefault="00000000" w:rsidRPr="00000000" w14:paraId="0000035D">
            <w:pPr>
              <w:rPr/>
            </w:pPr>
            <w:r w:rsidDel="00000000" w:rsidR="00000000" w:rsidRPr="00000000">
              <w:rPr>
                <w:rtl w:val="0"/>
              </w:rPr>
              <w:t xml:space="preserve">26</w:t>
            </w:r>
          </w:p>
        </w:tc>
        <w:tc>
          <w:tcPr/>
          <w:p w:rsidR="00000000" w:rsidDel="00000000" w:rsidP="00000000" w:rsidRDefault="00000000" w:rsidRPr="00000000" w14:paraId="0000035E">
            <w:pPr>
              <w:rPr/>
            </w:pPr>
            <w:r w:rsidDel="00000000" w:rsidR="00000000" w:rsidRPr="00000000">
              <w:rPr>
                <w:rtl w:val="0"/>
              </w:rPr>
              <w:t xml:space="preserve">23</w:t>
            </w:r>
          </w:p>
        </w:tc>
      </w:tr>
      <w:tr>
        <w:trPr>
          <w:cantSplit w:val="0"/>
          <w:tblHeader w:val="0"/>
        </w:trPr>
        <w:tc>
          <w:tcPr/>
          <w:p w:rsidR="00000000" w:rsidDel="00000000" w:rsidP="00000000" w:rsidRDefault="00000000" w:rsidRPr="00000000" w14:paraId="0000035F">
            <w:pPr>
              <w:rPr/>
            </w:pPr>
            <w:r w:rsidDel="00000000" w:rsidR="00000000" w:rsidRPr="00000000">
              <w:rPr>
                <w:rtl w:val="0"/>
              </w:rPr>
              <w:t xml:space="preserve">55</w:t>
            </w:r>
          </w:p>
        </w:tc>
        <w:tc>
          <w:tcPr/>
          <w:p w:rsidR="00000000" w:rsidDel="00000000" w:rsidP="00000000" w:rsidRDefault="00000000" w:rsidRPr="00000000" w14:paraId="00000360">
            <w:pPr>
              <w:rPr/>
            </w:pPr>
            <w:r w:rsidDel="00000000" w:rsidR="00000000" w:rsidRPr="00000000">
              <w:rPr>
                <w:rtl w:val="0"/>
              </w:rPr>
              <w:t xml:space="preserve">Negatif</w:t>
            </w:r>
          </w:p>
        </w:tc>
        <w:tc>
          <w:tcPr/>
          <w:p w:rsidR="00000000" w:rsidDel="00000000" w:rsidP="00000000" w:rsidRDefault="00000000" w:rsidRPr="00000000" w14:paraId="00000361">
            <w:pPr>
              <w:rPr/>
            </w:pPr>
            <w:r w:rsidDel="00000000" w:rsidR="00000000" w:rsidRPr="00000000">
              <w:rPr>
                <w:rtl w:val="0"/>
              </w:rPr>
              <w:t xml:space="preserve">4</w:t>
            </w:r>
          </w:p>
        </w:tc>
        <w:tc>
          <w:tcPr/>
          <w:p w:rsidR="00000000" w:rsidDel="00000000" w:rsidP="00000000" w:rsidRDefault="00000000" w:rsidRPr="00000000" w14:paraId="00000362">
            <w:pPr>
              <w:rPr/>
            </w:pPr>
            <w:r w:rsidDel="00000000" w:rsidR="00000000" w:rsidRPr="00000000">
              <w:rPr>
                <w:rtl w:val="0"/>
              </w:rPr>
              <w:t xml:space="preserve">7</w:t>
            </w:r>
          </w:p>
        </w:tc>
        <w:tc>
          <w:tcPr/>
          <w:p w:rsidR="00000000" w:rsidDel="00000000" w:rsidP="00000000" w:rsidRDefault="00000000" w:rsidRPr="00000000" w14:paraId="00000363">
            <w:pP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364">
            <w:pPr>
              <w:rPr/>
            </w:pPr>
            <w:r w:rsidDel="00000000" w:rsidR="00000000" w:rsidRPr="00000000">
              <w:rPr>
                <w:rtl w:val="0"/>
              </w:rPr>
              <w:t xml:space="preserve">56</w:t>
            </w:r>
          </w:p>
        </w:tc>
        <w:tc>
          <w:tcPr/>
          <w:p w:rsidR="00000000" w:rsidDel="00000000" w:rsidP="00000000" w:rsidRDefault="00000000" w:rsidRPr="00000000" w14:paraId="00000365">
            <w:pPr>
              <w:rPr/>
            </w:pPr>
            <w:r w:rsidDel="00000000" w:rsidR="00000000" w:rsidRPr="00000000">
              <w:rPr>
                <w:rtl w:val="0"/>
              </w:rPr>
              <w:t xml:space="preserve">150</w:t>
            </w:r>
          </w:p>
        </w:tc>
        <w:tc>
          <w:tcPr/>
          <w:p w:rsidR="00000000" w:rsidDel="00000000" w:rsidP="00000000" w:rsidRDefault="00000000" w:rsidRPr="00000000" w14:paraId="00000366">
            <w:pPr>
              <w:rPr/>
            </w:pPr>
            <w:r w:rsidDel="00000000" w:rsidR="00000000" w:rsidRPr="00000000">
              <w:rPr>
                <w:rtl w:val="0"/>
              </w:rPr>
              <w:t xml:space="preserve">183</w:t>
            </w:r>
          </w:p>
        </w:tc>
        <w:tc>
          <w:tcPr/>
          <w:p w:rsidR="00000000" w:rsidDel="00000000" w:rsidP="00000000" w:rsidRDefault="00000000" w:rsidRPr="00000000" w14:paraId="00000367">
            <w:pPr>
              <w:rPr/>
            </w:pPr>
            <w:r w:rsidDel="00000000" w:rsidR="00000000" w:rsidRPr="00000000">
              <w:rPr>
                <w:rtl w:val="0"/>
              </w:rPr>
              <w:t xml:space="preserve">160</w:t>
            </w:r>
          </w:p>
        </w:tc>
        <w:tc>
          <w:tcPr/>
          <w:p w:rsidR="00000000" w:rsidDel="00000000" w:rsidP="00000000" w:rsidRDefault="00000000" w:rsidRPr="00000000" w14:paraId="00000368">
            <w:pPr>
              <w:rPr/>
            </w:pPr>
            <w:r w:rsidDel="00000000" w:rsidR="00000000" w:rsidRPr="00000000">
              <w:rPr>
                <w:rtl w:val="0"/>
              </w:rPr>
              <w:t xml:space="preserve">200</w:t>
            </w:r>
          </w:p>
        </w:tc>
      </w:tr>
      <w:tr>
        <w:trPr>
          <w:cantSplit w:val="0"/>
          <w:tblHeader w:val="0"/>
        </w:trPr>
        <w:tc>
          <w:tcPr/>
          <w:p w:rsidR="00000000" w:rsidDel="00000000" w:rsidP="00000000" w:rsidRDefault="00000000" w:rsidRPr="00000000" w14:paraId="00000369">
            <w:pPr>
              <w:rPr/>
            </w:pPr>
            <w:r w:rsidDel="00000000" w:rsidR="00000000" w:rsidRPr="00000000">
              <w:rPr>
                <w:rtl w:val="0"/>
              </w:rPr>
              <w:t xml:space="preserve">57</w:t>
            </w:r>
          </w:p>
        </w:tc>
        <w:tc>
          <w:tcPr/>
          <w:p w:rsidR="00000000" w:rsidDel="00000000" w:rsidP="00000000" w:rsidRDefault="00000000" w:rsidRPr="00000000" w14:paraId="0000036A">
            <w:pPr>
              <w:rPr/>
            </w:pPr>
            <w:r w:rsidDel="00000000" w:rsidR="00000000" w:rsidRPr="00000000">
              <w:rPr>
                <w:rtl w:val="0"/>
              </w:rPr>
              <w:t xml:space="preserve">150</w:t>
            </w:r>
          </w:p>
        </w:tc>
        <w:tc>
          <w:tcPr/>
          <w:p w:rsidR="00000000" w:rsidDel="00000000" w:rsidP="00000000" w:rsidRDefault="00000000" w:rsidRPr="00000000" w14:paraId="0000036B">
            <w:pPr>
              <w:rPr/>
            </w:pPr>
            <w:r w:rsidDel="00000000" w:rsidR="00000000" w:rsidRPr="00000000">
              <w:rPr>
                <w:rtl w:val="0"/>
              </w:rPr>
              <w:t xml:space="preserve">162</w:t>
            </w:r>
          </w:p>
        </w:tc>
        <w:tc>
          <w:tcPr/>
          <w:p w:rsidR="00000000" w:rsidDel="00000000" w:rsidP="00000000" w:rsidRDefault="00000000" w:rsidRPr="00000000" w14:paraId="0000036C">
            <w:pPr>
              <w:rPr/>
            </w:pPr>
            <w:r w:rsidDel="00000000" w:rsidR="00000000" w:rsidRPr="00000000">
              <w:rPr>
                <w:rtl w:val="0"/>
              </w:rPr>
              <w:t xml:space="preserve">158</w:t>
            </w:r>
          </w:p>
        </w:tc>
        <w:tc>
          <w:tcPr/>
          <w:p w:rsidR="00000000" w:rsidDel="00000000" w:rsidP="00000000" w:rsidRDefault="00000000" w:rsidRPr="00000000" w14:paraId="0000036D">
            <w:pPr>
              <w:rPr/>
            </w:pPr>
            <w:r w:rsidDel="00000000" w:rsidR="00000000" w:rsidRPr="00000000">
              <w:rPr>
                <w:rtl w:val="0"/>
              </w:rPr>
              <w:t xml:space="preserve">182</w:t>
            </w:r>
          </w:p>
        </w:tc>
      </w:tr>
      <w:tr>
        <w:trPr>
          <w:cantSplit w:val="0"/>
          <w:tblHeader w:val="0"/>
        </w:trPr>
        <w:tc>
          <w:tcPr/>
          <w:p w:rsidR="00000000" w:rsidDel="00000000" w:rsidP="00000000" w:rsidRDefault="00000000" w:rsidRPr="00000000" w14:paraId="0000036E">
            <w:pPr>
              <w:rPr/>
            </w:pPr>
            <w:r w:rsidDel="00000000" w:rsidR="00000000" w:rsidRPr="00000000">
              <w:rPr>
                <w:rtl w:val="0"/>
              </w:rPr>
              <w:t xml:space="preserve">58</w:t>
            </w:r>
          </w:p>
        </w:tc>
        <w:tc>
          <w:tcPr/>
          <w:p w:rsidR="00000000" w:rsidDel="00000000" w:rsidP="00000000" w:rsidRDefault="00000000" w:rsidRPr="00000000" w14:paraId="0000036F">
            <w:pPr>
              <w:rPr/>
            </w:pPr>
            <w:r w:rsidDel="00000000" w:rsidR="00000000" w:rsidRPr="00000000">
              <w:rPr>
                <w:rtl w:val="0"/>
              </w:rPr>
              <w:t xml:space="preserve">Negatif</w:t>
            </w:r>
          </w:p>
        </w:tc>
        <w:tc>
          <w:tcPr/>
          <w:p w:rsidR="00000000" w:rsidDel="00000000" w:rsidP="00000000" w:rsidRDefault="00000000" w:rsidRPr="00000000" w14:paraId="00000370">
            <w:pPr>
              <w:rPr/>
            </w:pPr>
            <w:r w:rsidDel="00000000" w:rsidR="00000000" w:rsidRPr="00000000">
              <w:rPr>
                <w:rtl w:val="0"/>
              </w:rPr>
              <w:t xml:space="preserve">10</w:t>
            </w:r>
          </w:p>
        </w:tc>
        <w:tc>
          <w:tcPr/>
          <w:p w:rsidR="00000000" w:rsidDel="00000000" w:rsidP="00000000" w:rsidRDefault="00000000" w:rsidRPr="00000000" w14:paraId="00000371">
            <w:pPr>
              <w:rPr/>
            </w:pPr>
            <w:r w:rsidDel="00000000" w:rsidR="00000000" w:rsidRPr="00000000">
              <w:rPr>
                <w:rtl w:val="0"/>
              </w:rPr>
              <w:t xml:space="preserve">10</w:t>
            </w:r>
          </w:p>
        </w:tc>
        <w:tc>
          <w:tcPr/>
          <w:p w:rsidR="00000000" w:rsidDel="00000000" w:rsidP="00000000" w:rsidRDefault="00000000" w:rsidRPr="00000000" w14:paraId="00000372">
            <w:pPr>
              <w:rPr/>
            </w:pPr>
            <w:r w:rsidDel="00000000" w:rsidR="00000000" w:rsidRPr="00000000">
              <w:rPr>
                <w:rtl w:val="0"/>
              </w:rPr>
              <w:t xml:space="preserve">12</w:t>
            </w:r>
          </w:p>
        </w:tc>
      </w:tr>
      <w:tr>
        <w:trPr>
          <w:cantSplit w:val="0"/>
          <w:tblHeader w:val="0"/>
        </w:trPr>
        <w:tc>
          <w:tcPr/>
          <w:p w:rsidR="00000000" w:rsidDel="00000000" w:rsidP="00000000" w:rsidRDefault="00000000" w:rsidRPr="00000000" w14:paraId="00000373">
            <w:pPr>
              <w:rPr/>
            </w:pPr>
            <w:r w:rsidDel="00000000" w:rsidR="00000000" w:rsidRPr="00000000">
              <w:rPr>
                <w:rtl w:val="0"/>
              </w:rPr>
              <w:t xml:space="preserve">59</w:t>
            </w:r>
          </w:p>
        </w:tc>
        <w:tc>
          <w:tcPr/>
          <w:p w:rsidR="00000000" w:rsidDel="00000000" w:rsidP="00000000" w:rsidRDefault="00000000" w:rsidRPr="00000000" w14:paraId="00000374">
            <w:pPr>
              <w:rPr/>
            </w:pPr>
            <w:r w:rsidDel="00000000" w:rsidR="00000000" w:rsidRPr="00000000">
              <w:rPr>
                <w:rtl w:val="0"/>
              </w:rPr>
              <w:t xml:space="preserve">75</w:t>
            </w:r>
          </w:p>
        </w:tc>
        <w:tc>
          <w:tcPr/>
          <w:p w:rsidR="00000000" w:rsidDel="00000000" w:rsidP="00000000" w:rsidRDefault="00000000" w:rsidRPr="00000000" w14:paraId="00000375">
            <w:pPr>
              <w:rPr/>
            </w:pPr>
            <w:r w:rsidDel="00000000" w:rsidR="00000000" w:rsidRPr="00000000">
              <w:rPr>
                <w:rtl w:val="0"/>
              </w:rPr>
              <w:t xml:space="preserve">63</w:t>
            </w:r>
          </w:p>
        </w:tc>
        <w:tc>
          <w:tcPr/>
          <w:p w:rsidR="00000000" w:rsidDel="00000000" w:rsidP="00000000" w:rsidRDefault="00000000" w:rsidRPr="00000000" w14:paraId="00000376">
            <w:pPr>
              <w:rPr/>
            </w:pPr>
            <w:r w:rsidDel="00000000" w:rsidR="00000000" w:rsidRPr="00000000">
              <w:rPr>
                <w:rtl w:val="0"/>
              </w:rPr>
              <w:t xml:space="preserve">65</w:t>
            </w:r>
          </w:p>
        </w:tc>
        <w:tc>
          <w:tcPr/>
          <w:p w:rsidR="00000000" w:rsidDel="00000000" w:rsidP="00000000" w:rsidRDefault="00000000" w:rsidRPr="00000000" w14:paraId="00000377">
            <w:pPr>
              <w:rPr/>
            </w:pPr>
            <w:r w:rsidDel="00000000" w:rsidR="00000000" w:rsidRPr="00000000">
              <w:rPr>
                <w:rtl w:val="0"/>
              </w:rPr>
              <w:t xml:space="preserve">69</w:t>
            </w:r>
          </w:p>
        </w:tc>
      </w:tr>
      <w:tr>
        <w:trPr>
          <w:cantSplit w:val="0"/>
          <w:tblHeader w:val="0"/>
        </w:trPr>
        <w:tc>
          <w:tcPr/>
          <w:p w:rsidR="00000000" w:rsidDel="00000000" w:rsidP="00000000" w:rsidRDefault="00000000" w:rsidRPr="00000000" w14:paraId="00000378">
            <w:pPr>
              <w:rPr/>
            </w:pPr>
            <w:r w:rsidDel="00000000" w:rsidR="00000000" w:rsidRPr="00000000">
              <w:rPr>
                <w:rtl w:val="0"/>
              </w:rPr>
              <w:t xml:space="preserve">60</w:t>
            </w:r>
          </w:p>
        </w:tc>
        <w:tc>
          <w:tcPr/>
          <w:p w:rsidR="00000000" w:rsidDel="00000000" w:rsidP="00000000" w:rsidRDefault="00000000" w:rsidRPr="00000000" w14:paraId="00000379">
            <w:pPr>
              <w:rPr/>
            </w:pPr>
            <w:r w:rsidDel="00000000" w:rsidR="00000000" w:rsidRPr="00000000">
              <w:rPr>
                <w:rtl w:val="0"/>
              </w:rPr>
              <w:t xml:space="preserve">150</w:t>
            </w:r>
          </w:p>
        </w:tc>
        <w:tc>
          <w:tcPr/>
          <w:p w:rsidR="00000000" w:rsidDel="00000000" w:rsidP="00000000" w:rsidRDefault="00000000" w:rsidRPr="00000000" w14:paraId="0000037A">
            <w:pPr>
              <w:rPr/>
            </w:pPr>
            <w:r w:rsidDel="00000000" w:rsidR="00000000" w:rsidRPr="00000000">
              <w:rPr>
                <w:rtl w:val="0"/>
              </w:rPr>
              <w:t xml:space="preserve">96</w:t>
            </w:r>
          </w:p>
        </w:tc>
        <w:tc>
          <w:tcPr/>
          <w:p w:rsidR="00000000" w:rsidDel="00000000" w:rsidP="00000000" w:rsidRDefault="00000000" w:rsidRPr="00000000" w14:paraId="0000037B">
            <w:pPr>
              <w:rPr/>
            </w:pPr>
            <w:r w:rsidDel="00000000" w:rsidR="00000000" w:rsidRPr="00000000">
              <w:rPr>
                <w:rtl w:val="0"/>
              </w:rPr>
              <w:t xml:space="preserve">94</w:t>
            </w:r>
          </w:p>
        </w:tc>
        <w:tc>
          <w:tcPr/>
          <w:p w:rsidR="00000000" w:rsidDel="00000000" w:rsidP="00000000" w:rsidRDefault="00000000" w:rsidRPr="00000000" w14:paraId="0000037C">
            <w:pPr>
              <w:rPr/>
            </w:pPr>
            <w:r w:rsidDel="00000000" w:rsidR="00000000" w:rsidRPr="00000000">
              <w:rPr>
                <w:rtl w:val="0"/>
              </w:rPr>
              <w:t xml:space="preserve">110</w:t>
            </w:r>
          </w:p>
        </w:tc>
      </w:tr>
      <w:tr>
        <w:trPr>
          <w:cantSplit w:val="0"/>
          <w:tblHeader w:val="0"/>
        </w:trPr>
        <w:tc>
          <w:tcPr/>
          <w:p w:rsidR="00000000" w:rsidDel="00000000" w:rsidP="00000000" w:rsidRDefault="00000000" w:rsidRPr="00000000" w14:paraId="0000037D">
            <w:pPr>
              <w:rPr/>
            </w:pPr>
            <w:r w:rsidDel="00000000" w:rsidR="00000000" w:rsidRPr="00000000">
              <w:rPr>
                <w:rtl w:val="0"/>
              </w:rPr>
              <w:t xml:space="preserve">61</w:t>
            </w:r>
          </w:p>
        </w:tc>
        <w:tc>
          <w:tcPr/>
          <w:p w:rsidR="00000000" w:rsidDel="00000000" w:rsidP="00000000" w:rsidRDefault="00000000" w:rsidRPr="00000000" w14:paraId="0000037E">
            <w:pPr>
              <w:rPr/>
            </w:pPr>
            <w:r w:rsidDel="00000000" w:rsidR="00000000" w:rsidRPr="00000000">
              <w:rPr>
                <w:rtl w:val="0"/>
              </w:rPr>
              <w:t xml:space="preserve">75</w:t>
            </w:r>
          </w:p>
        </w:tc>
        <w:tc>
          <w:tcPr/>
          <w:p w:rsidR="00000000" w:rsidDel="00000000" w:rsidP="00000000" w:rsidRDefault="00000000" w:rsidRPr="00000000" w14:paraId="0000037F">
            <w:pPr>
              <w:rPr/>
            </w:pPr>
            <w:r w:rsidDel="00000000" w:rsidR="00000000" w:rsidRPr="00000000">
              <w:rPr>
                <w:rtl w:val="0"/>
              </w:rPr>
              <w:t xml:space="preserve">123</w:t>
            </w:r>
          </w:p>
        </w:tc>
        <w:tc>
          <w:tcPr/>
          <w:p w:rsidR="00000000" w:rsidDel="00000000" w:rsidP="00000000" w:rsidRDefault="00000000" w:rsidRPr="00000000" w14:paraId="00000380">
            <w:pPr>
              <w:rPr/>
            </w:pPr>
            <w:r w:rsidDel="00000000" w:rsidR="00000000" w:rsidRPr="00000000">
              <w:rPr>
                <w:rtl w:val="0"/>
              </w:rPr>
              <w:t xml:space="preserve">134</w:t>
            </w:r>
          </w:p>
        </w:tc>
        <w:tc>
          <w:tcPr/>
          <w:p w:rsidR="00000000" w:rsidDel="00000000" w:rsidP="00000000" w:rsidRDefault="00000000" w:rsidRPr="00000000" w14:paraId="00000381">
            <w:pPr>
              <w:rPr/>
            </w:pPr>
            <w:r w:rsidDel="00000000" w:rsidR="00000000" w:rsidRPr="00000000">
              <w:rPr>
                <w:rtl w:val="0"/>
              </w:rPr>
              <w:t xml:space="preserve">138</w:t>
            </w:r>
          </w:p>
        </w:tc>
      </w:tr>
      <w:tr>
        <w:trPr>
          <w:cantSplit w:val="0"/>
          <w:tblHeader w:val="0"/>
        </w:trPr>
        <w:tc>
          <w:tcPr/>
          <w:p w:rsidR="00000000" w:rsidDel="00000000" w:rsidP="00000000" w:rsidRDefault="00000000" w:rsidRPr="00000000" w14:paraId="00000382">
            <w:pPr>
              <w:rPr/>
            </w:pPr>
            <w:r w:rsidDel="00000000" w:rsidR="00000000" w:rsidRPr="00000000">
              <w:rPr>
                <w:rtl w:val="0"/>
              </w:rPr>
              <w:t xml:space="preserve">62</w:t>
            </w:r>
          </w:p>
        </w:tc>
        <w:tc>
          <w:tcPr/>
          <w:p w:rsidR="00000000" w:rsidDel="00000000" w:rsidP="00000000" w:rsidRDefault="00000000" w:rsidRPr="00000000" w14:paraId="00000383">
            <w:pPr>
              <w:rPr/>
            </w:pPr>
            <w:r w:rsidDel="00000000" w:rsidR="00000000" w:rsidRPr="00000000">
              <w:rPr>
                <w:rtl w:val="0"/>
              </w:rPr>
              <w:t xml:space="preserve">Negatif</w:t>
            </w:r>
          </w:p>
        </w:tc>
        <w:tc>
          <w:tcPr/>
          <w:p w:rsidR="00000000" w:rsidDel="00000000" w:rsidP="00000000" w:rsidRDefault="00000000" w:rsidRPr="00000000" w14:paraId="00000384">
            <w:pPr>
              <w:rPr/>
            </w:pPr>
            <w:r w:rsidDel="00000000" w:rsidR="00000000" w:rsidRPr="00000000">
              <w:rPr>
                <w:rtl w:val="0"/>
              </w:rPr>
              <w:t xml:space="preserve">7</w:t>
            </w:r>
          </w:p>
        </w:tc>
        <w:tc>
          <w:tcPr/>
          <w:p w:rsidR="00000000" w:rsidDel="00000000" w:rsidP="00000000" w:rsidRDefault="00000000" w:rsidRPr="00000000" w14:paraId="00000385">
            <w:pPr>
              <w:rPr/>
            </w:pPr>
            <w:r w:rsidDel="00000000" w:rsidR="00000000" w:rsidRPr="00000000">
              <w:rPr>
                <w:rtl w:val="0"/>
              </w:rPr>
              <w:t xml:space="preserve">9</w:t>
            </w:r>
          </w:p>
        </w:tc>
        <w:tc>
          <w:tcPr/>
          <w:p w:rsidR="00000000" w:rsidDel="00000000" w:rsidP="00000000" w:rsidRDefault="00000000" w:rsidRPr="00000000" w14:paraId="00000386">
            <w:pPr>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387">
            <w:pPr>
              <w:rPr/>
            </w:pPr>
            <w:r w:rsidDel="00000000" w:rsidR="00000000" w:rsidRPr="00000000">
              <w:rPr>
                <w:rtl w:val="0"/>
              </w:rPr>
              <w:t xml:space="preserve">63</w:t>
            </w:r>
          </w:p>
        </w:tc>
        <w:tc>
          <w:tcPr/>
          <w:p w:rsidR="00000000" w:rsidDel="00000000" w:rsidP="00000000" w:rsidRDefault="00000000" w:rsidRPr="00000000" w14:paraId="00000388">
            <w:pPr>
              <w:rPr/>
            </w:pPr>
            <w:r w:rsidDel="00000000" w:rsidR="00000000" w:rsidRPr="00000000">
              <w:rPr>
                <w:rtl w:val="0"/>
              </w:rPr>
              <w:t xml:space="preserve">Negatif</w:t>
            </w:r>
          </w:p>
        </w:tc>
        <w:tc>
          <w:tcPr/>
          <w:p w:rsidR="00000000" w:rsidDel="00000000" w:rsidP="00000000" w:rsidRDefault="00000000" w:rsidRPr="00000000" w14:paraId="00000389">
            <w:pPr>
              <w:rPr/>
            </w:pPr>
            <w:r w:rsidDel="00000000" w:rsidR="00000000" w:rsidRPr="00000000">
              <w:rPr>
                <w:rtl w:val="0"/>
              </w:rPr>
              <w:t xml:space="preserve">1</w:t>
            </w:r>
          </w:p>
        </w:tc>
        <w:tc>
          <w:tcPr/>
          <w:p w:rsidR="00000000" w:rsidDel="00000000" w:rsidP="00000000" w:rsidRDefault="00000000" w:rsidRPr="00000000" w14:paraId="0000038A">
            <w:pPr>
              <w:rPr/>
            </w:pPr>
            <w:r w:rsidDel="00000000" w:rsidR="00000000" w:rsidRPr="00000000">
              <w:rPr>
                <w:rtl w:val="0"/>
              </w:rPr>
              <w:t xml:space="preserve">3</w:t>
            </w:r>
          </w:p>
        </w:tc>
        <w:tc>
          <w:tcPr/>
          <w:p w:rsidR="00000000" w:rsidDel="00000000" w:rsidP="00000000" w:rsidRDefault="00000000" w:rsidRPr="00000000" w14:paraId="0000038B">
            <w:pPr>
              <w:rPr/>
            </w:pPr>
            <w:r w:rsidDel="00000000" w:rsidR="00000000" w:rsidRPr="00000000">
              <w:rPr>
                <w:rtl w:val="0"/>
              </w:rPr>
              <w:t xml:space="preserve">3</w:t>
            </w:r>
          </w:p>
        </w:tc>
      </w:tr>
      <w:tr>
        <w:trPr>
          <w:cantSplit w:val="0"/>
          <w:tblHeader w:val="0"/>
        </w:trPr>
        <w:tc>
          <w:tcPr/>
          <w:p w:rsidR="00000000" w:rsidDel="00000000" w:rsidP="00000000" w:rsidRDefault="00000000" w:rsidRPr="00000000" w14:paraId="0000038C">
            <w:pPr>
              <w:rPr/>
            </w:pPr>
            <w:r w:rsidDel="00000000" w:rsidR="00000000" w:rsidRPr="00000000">
              <w:rPr>
                <w:rtl w:val="0"/>
              </w:rPr>
              <w:t xml:space="preserve">64</w:t>
            </w:r>
          </w:p>
        </w:tc>
        <w:tc>
          <w:tcPr/>
          <w:p w:rsidR="00000000" w:rsidDel="00000000" w:rsidP="00000000" w:rsidRDefault="00000000" w:rsidRPr="00000000" w14:paraId="0000038D">
            <w:pPr>
              <w:rPr/>
            </w:pPr>
            <w:r w:rsidDel="00000000" w:rsidR="00000000" w:rsidRPr="00000000">
              <w:rPr>
                <w:rtl w:val="0"/>
              </w:rPr>
              <w:t xml:space="preserve">25</w:t>
            </w:r>
          </w:p>
        </w:tc>
        <w:tc>
          <w:tcPr/>
          <w:p w:rsidR="00000000" w:rsidDel="00000000" w:rsidP="00000000" w:rsidRDefault="00000000" w:rsidRPr="00000000" w14:paraId="0000038E">
            <w:pPr>
              <w:rPr/>
            </w:pPr>
            <w:r w:rsidDel="00000000" w:rsidR="00000000" w:rsidRPr="00000000">
              <w:rPr>
                <w:rtl w:val="0"/>
              </w:rPr>
              <w:t xml:space="preserve">23</w:t>
            </w:r>
          </w:p>
        </w:tc>
        <w:tc>
          <w:tcPr/>
          <w:p w:rsidR="00000000" w:rsidDel="00000000" w:rsidP="00000000" w:rsidRDefault="00000000" w:rsidRPr="00000000" w14:paraId="0000038F">
            <w:pPr>
              <w:rPr/>
            </w:pPr>
            <w:r w:rsidDel="00000000" w:rsidR="00000000" w:rsidRPr="00000000">
              <w:rPr>
                <w:rtl w:val="0"/>
              </w:rPr>
              <w:t xml:space="preserve">24</w:t>
            </w:r>
          </w:p>
        </w:tc>
        <w:tc>
          <w:tcPr/>
          <w:p w:rsidR="00000000" w:rsidDel="00000000" w:rsidP="00000000" w:rsidRDefault="00000000" w:rsidRPr="00000000" w14:paraId="00000390">
            <w:pPr>
              <w:rPr/>
            </w:pPr>
            <w:r w:rsidDel="00000000" w:rsidR="00000000" w:rsidRPr="00000000">
              <w:rPr>
                <w:rtl w:val="0"/>
              </w:rPr>
              <w:t xml:space="preserve">28</w:t>
            </w:r>
          </w:p>
        </w:tc>
      </w:tr>
      <w:tr>
        <w:trPr>
          <w:cantSplit w:val="0"/>
          <w:tblHeader w:val="0"/>
        </w:trPr>
        <w:tc>
          <w:tcPr/>
          <w:p w:rsidR="00000000" w:rsidDel="00000000" w:rsidP="00000000" w:rsidRDefault="00000000" w:rsidRPr="00000000" w14:paraId="00000391">
            <w:pPr>
              <w:rPr/>
            </w:pPr>
            <w:r w:rsidDel="00000000" w:rsidR="00000000" w:rsidRPr="00000000">
              <w:rPr>
                <w:rtl w:val="0"/>
              </w:rPr>
              <w:t xml:space="preserve">65</w:t>
            </w:r>
          </w:p>
        </w:tc>
        <w:tc>
          <w:tcPr/>
          <w:p w:rsidR="00000000" w:rsidDel="00000000" w:rsidP="00000000" w:rsidRDefault="00000000" w:rsidRPr="00000000" w14:paraId="00000392">
            <w:pPr>
              <w:rPr/>
            </w:pPr>
            <w:r w:rsidDel="00000000" w:rsidR="00000000" w:rsidRPr="00000000">
              <w:rPr>
                <w:rtl w:val="0"/>
              </w:rPr>
              <w:t xml:space="preserve">75</w:t>
            </w:r>
          </w:p>
        </w:tc>
        <w:tc>
          <w:tcPr/>
          <w:p w:rsidR="00000000" w:rsidDel="00000000" w:rsidP="00000000" w:rsidRDefault="00000000" w:rsidRPr="00000000" w14:paraId="00000393">
            <w:pPr>
              <w:rPr/>
            </w:pPr>
            <w:r w:rsidDel="00000000" w:rsidR="00000000" w:rsidRPr="00000000">
              <w:rPr>
                <w:rtl w:val="0"/>
              </w:rPr>
              <w:t xml:space="preserve">65</w:t>
            </w:r>
          </w:p>
        </w:tc>
        <w:tc>
          <w:tcPr/>
          <w:p w:rsidR="00000000" w:rsidDel="00000000" w:rsidP="00000000" w:rsidRDefault="00000000" w:rsidRPr="00000000" w14:paraId="00000394">
            <w:pPr>
              <w:rPr/>
            </w:pPr>
            <w:r w:rsidDel="00000000" w:rsidR="00000000" w:rsidRPr="00000000">
              <w:rPr>
                <w:rtl w:val="0"/>
              </w:rPr>
              <w:t xml:space="preserve">61</w:t>
            </w:r>
          </w:p>
        </w:tc>
        <w:tc>
          <w:tcPr/>
          <w:p w:rsidR="00000000" w:rsidDel="00000000" w:rsidP="00000000" w:rsidRDefault="00000000" w:rsidRPr="00000000" w14:paraId="00000395">
            <w:pPr>
              <w:rPr/>
            </w:pPr>
            <w:r w:rsidDel="00000000" w:rsidR="00000000" w:rsidRPr="00000000">
              <w:rPr>
                <w:rtl w:val="0"/>
              </w:rPr>
              <w:t xml:space="preserve">71</w:t>
            </w:r>
          </w:p>
        </w:tc>
      </w:tr>
      <w:tr>
        <w:trPr>
          <w:cantSplit w:val="0"/>
          <w:tblHeader w:val="0"/>
        </w:trPr>
        <w:tc>
          <w:tcPr/>
          <w:p w:rsidR="00000000" w:rsidDel="00000000" w:rsidP="00000000" w:rsidRDefault="00000000" w:rsidRPr="00000000" w14:paraId="00000396">
            <w:pPr>
              <w:rPr/>
            </w:pPr>
            <w:r w:rsidDel="00000000" w:rsidR="00000000" w:rsidRPr="00000000">
              <w:rPr>
                <w:rtl w:val="0"/>
              </w:rPr>
              <w:t xml:space="preserve">66</w:t>
            </w:r>
          </w:p>
        </w:tc>
        <w:tc>
          <w:tcPr/>
          <w:p w:rsidR="00000000" w:rsidDel="00000000" w:rsidP="00000000" w:rsidRDefault="00000000" w:rsidRPr="00000000" w14:paraId="00000397">
            <w:pPr>
              <w:rPr/>
            </w:pPr>
            <w:r w:rsidDel="00000000" w:rsidR="00000000" w:rsidRPr="00000000">
              <w:rPr>
                <w:rtl w:val="0"/>
              </w:rPr>
              <w:t xml:space="preserve">75</w:t>
            </w:r>
          </w:p>
        </w:tc>
        <w:tc>
          <w:tcPr/>
          <w:p w:rsidR="00000000" w:rsidDel="00000000" w:rsidP="00000000" w:rsidRDefault="00000000" w:rsidRPr="00000000" w14:paraId="00000398">
            <w:pPr>
              <w:rPr/>
            </w:pPr>
            <w:r w:rsidDel="00000000" w:rsidR="00000000" w:rsidRPr="00000000">
              <w:rPr>
                <w:rtl w:val="0"/>
              </w:rPr>
              <w:t xml:space="preserve">69</w:t>
            </w:r>
          </w:p>
        </w:tc>
        <w:tc>
          <w:tcPr/>
          <w:p w:rsidR="00000000" w:rsidDel="00000000" w:rsidP="00000000" w:rsidRDefault="00000000" w:rsidRPr="00000000" w14:paraId="00000399">
            <w:pPr>
              <w:rPr/>
            </w:pPr>
            <w:r w:rsidDel="00000000" w:rsidR="00000000" w:rsidRPr="00000000">
              <w:rPr>
                <w:rtl w:val="0"/>
              </w:rPr>
              <w:t xml:space="preserve">65</w:t>
            </w:r>
          </w:p>
        </w:tc>
        <w:tc>
          <w:tcPr/>
          <w:p w:rsidR="00000000" w:rsidDel="00000000" w:rsidP="00000000" w:rsidRDefault="00000000" w:rsidRPr="00000000" w14:paraId="0000039A">
            <w:pPr>
              <w:rPr/>
            </w:pPr>
            <w:r w:rsidDel="00000000" w:rsidR="00000000" w:rsidRPr="00000000">
              <w:rPr>
                <w:rtl w:val="0"/>
              </w:rPr>
              <w:t xml:space="preserve">78</w:t>
            </w:r>
          </w:p>
        </w:tc>
      </w:tr>
      <w:tr>
        <w:trPr>
          <w:cantSplit w:val="0"/>
          <w:tblHeader w:val="0"/>
        </w:trPr>
        <w:tc>
          <w:tcPr/>
          <w:p w:rsidR="00000000" w:rsidDel="00000000" w:rsidP="00000000" w:rsidRDefault="00000000" w:rsidRPr="00000000" w14:paraId="0000039B">
            <w:pPr>
              <w:rPr/>
            </w:pPr>
            <w:r w:rsidDel="00000000" w:rsidR="00000000" w:rsidRPr="00000000">
              <w:rPr>
                <w:rtl w:val="0"/>
              </w:rPr>
              <w:t xml:space="preserve">67</w:t>
            </w:r>
          </w:p>
        </w:tc>
        <w:tc>
          <w:tcPr/>
          <w:p w:rsidR="00000000" w:rsidDel="00000000" w:rsidP="00000000" w:rsidRDefault="00000000" w:rsidRPr="00000000" w14:paraId="0000039C">
            <w:pPr>
              <w:rPr/>
            </w:pPr>
            <w:r w:rsidDel="00000000" w:rsidR="00000000" w:rsidRPr="00000000">
              <w:rPr>
                <w:rtl w:val="0"/>
              </w:rPr>
              <w:t xml:space="preserve">Negatif</w:t>
            </w:r>
          </w:p>
        </w:tc>
        <w:tc>
          <w:tcPr/>
          <w:p w:rsidR="00000000" w:rsidDel="00000000" w:rsidP="00000000" w:rsidRDefault="00000000" w:rsidRPr="00000000" w14:paraId="0000039D">
            <w:pPr>
              <w:rPr/>
            </w:pPr>
            <w:r w:rsidDel="00000000" w:rsidR="00000000" w:rsidRPr="00000000">
              <w:rPr>
                <w:rtl w:val="0"/>
              </w:rPr>
              <w:t xml:space="preserve">4</w:t>
            </w:r>
          </w:p>
        </w:tc>
        <w:tc>
          <w:tcPr/>
          <w:p w:rsidR="00000000" w:rsidDel="00000000" w:rsidP="00000000" w:rsidRDefault="00000000" w:rsidRPr="00000000" w14:paraId="0000039E">
            <w:pPr>
              <w:rPr/>
            </w:pPr>
            <w:r w:rsidDel="00000000" w:rsidR="00000000" w:rsidRPr="00000000">
              <w:rPr>
                <w:rtl w:val="0"/>
              </w:rPr>
              <w:t xml:space="preserve">4</w:t>
            </w:r>
          </w:p>
        </w:tc>
        <w:tc>
          <w:tcPr/>
          <w:p w:rsidR="00000000" w:rsidDel="00000000" w:rsidP="00000000" w:rsidRDefault="00000000" w:rsidRPr="00000000" w14:paraId="0000039F">
            <w:pP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3A0">
            <w:pPr>
              <w:rPr/>
            </w:pPr>
            <w:r w:rsidDel="00000000" w:rsidR="00000000" w:rsidRPr="00000000">
              <w:rPr>
                <w:rtl w:val="0"/>
              </w:rPr>
              <w:t xml:space="preserve">68</w:t>
            </w:r>
          </w:p>
        </w:tc>
        <w:tc>
          <w:tcPr/>
          <w:p w:rsidR="00000000" w:rsidDel="00000000" w:rsidP="00000000" w:rsidRDefault="00000000" w:rsidRPr="00000000" w14:paraId="000003A1">
            <w:pPr>
              <w:rPr/>
            </w:pPr>
            <w:r w:rsidDel="00000000" w:rsidR="00000000" w:rsidRPr="00000000">
              <w:rPr>
                <w:rtl w:val="0"/>
              </w:rPr>
              <w:t xml:space="preserve">25</w:t>
            </w:r>
          </w:p>
        </w:tc>
        <w:tc>
          <w:tcPr/>
          <w:p w:rsidR="00000000" w:rsidDel="00000000" w:rsidP="00000000" w:rsidRDefault="00000000" w:rsidRPr="00000000" w14:paraId="000003A2">
            <w:pPr>
              <w:rPr/>
            </w:pPr>
            <w:r w:rsidDel="00000000" w:rsidR="00000000" w:rsidRPr="00000000">
              <w:rPr>
                <w:rtl w:val="0"/>
              </w:rPr>
              <w:t xml:space="preserve">60</w:t>
            </w:r>
          </w:p>
        </w:tc>
        <w:tc>
          <w:tcPr/>
          <w:p w:rsidR="00000000" w:rsidDel="00000000" w:rsidP="00000000" w:rsidRDefault="00000000" w:rsidRPr="00000000" w14:paraId="000003A3">
            <w:pPr>
              <w:rPr/>
            </w:pPr>
            <w:r w:rsidDel="00000000" w:rsidR="00000000" w:rsidRPr="00000000">
              <w:rPr>
                <w:rtl w:val="0"/>
              </w:rPr>
              <w:t xml:space="preserve">62</w:t>
            </w:r>
          </w:p>
        </w:tc>
        <w:tc>
          <w:tcPr/>
          <w:p w:rsidR="00000000" w:rsidDel="00000000" w:rsidP="00000000" w:rsidRDefault="00000000" w:rsidRPr="00000000" w14:paraId="000003A4">
            <w:pPr>
              <w:rPr/>
            </w:pPr>
            <w:r w:rsidDel="00000000" w:rsidR="00000000" w:rsidRPr="00000000">
              <w:rPr>
                <w:rtl w:val="0"/>
              </w:rPr>
              <w:t xml:space="preserve">69</w:t>
            </w:r>
          </w:p>
        </w:tc>
      </w:tr>
      <w:tr>
        <w:trPr>
          <w:cantSplit w:val="0"/>
          <w:tblHeader w:val="0"/>
        </w:trPr>
        <w:tc>
          <w:tcPr/>
          <w:p w:rsidR="00000000" w:rsidDel="00000000" w:rsidP="00000000" w:rsidRDefault="00000000" w:rsidRPr="00000000" w14:paraId="000003A5">
            <w:pPr>
              <w:rPr/>
            </w:pPr>
            <w:r w:rsidDel="00000000" w:rsidR="00000000" w:rsidRPr="00000000">
              <w:rPr>
                <w:rtl w:val="0"/>
              </w:rPr>
              <w:t xml:space="preserve">69</w:t>
            </w:r>
          </w:p>
        </w:tc>
        <w:tc>
          <w:tcPr/>
          <w:p w:rsidR="00000000" w:rsidDel="00000000" w:rsidP="00000000" w:rsidRDefault="00000000" w:rsidRPr="00000000" w14:paraId="000003A6">
            <w:pPr>
              <w:rPr/>
            </w:pPr>
            <w:r w:rsidDel="00000000" w:rsidR="00000000" w:rsidRPr="00000000">
              <w:rPr>
                <w:rtl w:val="0"/>
              </w:rPr>
              <w:t xml:space="preserve">500</w:t>
            </w:r>
          </w:p>
        </w:tc>
        <w:tc>
          <w:tcPr/>
          <w:p w:rsidR="00000000" w:rsidDel="00000000" w:rsidP="00000000" w:rsidRDefault="00000000" w:rsidRPr="00000000" w14:paraId="000003A7">
            <w:pPr>
              <w:rPr/>
            </w:pPr>
            <w:r w:rsidDel="00000000" w:rsidR="00000000" w:rsidRPr="00000000">
              <w:rPr>
                <w:rtl w:val="0"/>
              </w:rPr>
              <w:t xml:space="preserve">212</w:t>
            </w:r>
          </w:p>
        </w:tc>
        <w:tc>
          <w:tcPr/>
          <w:p w:rsidR="00000000" w:rsidDel="00000000" w:rsidP="00000000" w:rsidRDefault="00000000" w:rsidRPr="00000000" w14:paraId="000003A8">
            <w:pPr>
              <w:rPr/>
            </w:pPr>
            <w:r w:rsidDel="00000000" w:rsidR="00000000" w:rsidRPr="00000000">
              <w:rPr>
                <w:rtl w:val="0"/>
              </w:rPr>
              <w:t xml:space="preserve">192</w:t>
            </w:r>
          </w:p>
        </w:tc>
        <w:tc>
          <w:tcPr/>
          <w:p w:rsidR="00000000" w:rsidDel="00000000" w:rsidP="00000000" w:rsidRDefault="00000000" w:rsidRPr="00000000" w14:paraId="000003A9">
            <w:pPr>
              <w:rPr/>
            </w:pPr>
            <w:r w:rsidDel="00000000" w:rsidR="00000000" w:rsidRPr="00000000">
              <w:rPr>
                <w:rtl w:val="0"/>
              </w:rPr>
              <w:t xml:space="preserve">200</w:t>
            </w:r>
          </w:p>
        </w:tc>
      </w:tr>
      <w:tr>
        <w:trPr>
          <w:cantSplit w:val="0"/>
          <w:tblHeader w:val="0"/>
        </w:trPr>
        <w:tc>
          <w:tcPr/>
          <w:p w:rsidR="00000000" w:rsidDel="00000000" w:rsidP="00000000" w:rsidRDefault="00000000" w:rsidRPr="00000000" w14:paraId="000003AA">
            <w:pPr>
              <w:rPr/>
            </w:pPr>
            <w:r w:rsidDel="00000000" w:rsidR="00000000" w:rsidRPr="00000000">
              <w:rPr>
                <w:rtl w:val="0"/>
              </w:rPr>
              <w:t xml:space="preserve">70</w:t>
            </w:r>
          </w:p>
        </w:tc>
        <w:tc>
          <w:tcPr/>
          <w:p w:rsidR="00000000" w:rsidDel="00000000" w:rsidP="00000000" w:rsidRDefault="00000000" w:rsidRPr="00000000" w14:paraId="000003AB">
            <w:pPr>
              <w:rPr/>
            </w:pPr>
            <w:r w:rsidDel="00000000" w:rsidR="00000000" w:rsidRPr="00000000">
              <w:rPr>
                <w:rtl w:val="0"/>
              </w:rPr>
              <w:t xml:space="preserve">Negatif</w:t>
            </w:r>
          </w:p>
        </w:tc>
        <w:tc>
          <w:tcPr/>
          <w:p w:rsidR="00000000" w:rsidDel="00000000" w:rsidP="00000000" w:rsidRDefault="00000000" w:rsidRPr="00000000" w14:paraId="000003AC">
            <w:pPr>
              <w:rPr/>
            </w:pPr>
            <w:r w:rsidDel="00000000" w:rsidR="00000000" w:rsidRPr="00000000">
              <w:rPr>
                <w:rtl w:val="0"/>
              </w:rPr>
              <w:t xml:space="preserve">15</w:t>
            </w:r>
          </w:p>
        </w:tc>
        <w:tc>
          <w:tcPr/>
          <w:p w:rsidR="00000000" w:rsidDel="00000000" w:rsidP="00000000" w:rsidRDefault="00000000" w:rsidRPr="00000000" w14:paraId="000003AD">
            <w:pPr>
              <w:rPr/>
            </w:pPr>
            <w:r w:rsidDel="00000000" w:rsidR="00000000" w:rsidRPr="00000000">
              <w:rPr>
                <w:rtl w:val="0"/>
              </w:rPr>
              <w:t xml:space="preserve">16</w:t>
            </w:r>
          </w:p>
        </w:tc>
        <w:tc>
          <w:tcPr/>
          <w:p w:rsidR="00000000" w:rsidDel="00000000" w:rsidP="00000000" w:rsidRDefault="00000000" w:rsidRPr="00000000" w14:paraId="000003AE">
            <w:pPr>
              <w:rPr/>
            </w:pPr>
            <w:r w:rsidDel="00000000" w:rsidR="00000000" w:rsidRPr="00000000">
              <w:rPr>
                <w:rtl w:val="0"/>
              </w:rPr>
              <w:t xml:space="preserve">17</w:t>
            </w:r>
          </w:p>
        </w:tc>
      </w:tr>
      <w:tr>
        <w:trPr>
          <w:cantSplit w:val="0"/>
          <w:tblHeader w:val="0"/>
        </w:trPr>
        <w:tc>
          <w:tcPr/>
          <w:p w:rsidR="00000000" w:rsidDel="00000000" w:rsidP="00000000" w:rsidRDefault="00000000" w:rsidRPr="00000000" w14:paraId="000003AF">
            <w:pPr>
              <w:rPr/>
            </w:pPr>
            <w:r w:rsidDel="00000000" w:rsidR="00000000" w:rsidRPr="00000000">
              <w:rPr>
                <w:rtl w:val="0"/>
              </w:rPr>
              <w:t xml:space="preserve">71</w:t>
            </w:r>
          </w:p>
        </w:tc>
        <w:tc>
          <w:tcPr/>
          <w:p w:rsidR="00000000" w:rsidDel="00000000" w:rsidP="00000000" w:rsidRDefault="00000000" w:rsidRPr="00000000" w14:paraId="000003B0">
            <w:pPr>
              <w:rPr/>
            </w:pPr>
            <w:r w:rsidDel="00000000" w:rsidR="00000000" w:rsidRPr="00000000">
              <w:rPr>
                <w:rtl w:val="0"/>
              </w:rPr>
              <w:t xml:space="preserve">150</w:t>
            </w:r>
          </w:p>
        </w:tc>
        <w:tc>
          <w:tcPr/>
          <w:p w:rsidR="00000000" w:rsidDel="00000000" w:rsidP="00000000" w:rsidRDefault="00000000" w:rsidRPr="00000000" w14:paraId="000003B1">
            <w:pPr>
              <w:rPr/>
            </w:pPr>
            <w:r w:rsidDel="00000000" w:rsidR="00000000" w:rsidRPr="00000000">
              <w:rPr>
                <w:rtl w:val="0"/>
              </w:rPr>
              <w:t xml:space="preserve">143</w:t>
            </w:r>
          </w:p>
        </w:tc>
        <w:tc>
          <w:tcPr/>
          <w:p w:rsidR="00000000" w:rsidDel="00000000" w:rsidP="00000000" w:rsidRDefault="00000000" w:rsidRPr="00000000" w14:paraId="000003B2">
            <w:pPr>
              <w:rPr/>
            </w:pPr>
            <w:r w:rsidDel="00000000" w:rsidR="00000000" w:rsidRPr="00000000">
              <w:rPr>
                <w:rtl w:val="0"/>
              </w:rPr>
              <w:t xml:space="preserve">126</w:t>
            </w:r>
          </w:p>
        </w:tc>
        <w:tc>
          <w:tcPr/>
          <w:p w:rsidR="00000000" w:rsidDel="00000000" w:rsidP="00000000" w:rsidRDefault="00000000" w:rsidRPr="00000000" w14:paraId="000003B3">
            <w:pPr>
              <w:rPr/>
            </w:pPr>
            <w:r w:rsidDel="00000000" w:rsidR="00000000" w:rsidRPr="00000000">
              <w:rPr>
                <w:rtl w:val="0"/>
              </w:rPr>
              <w:t xml:space="preserve">154</w:t>
            </w:r>
          </w:p>
        </w:tc>
      </w:tr>
      <w:tr>
        <w:trPr>
          <w:cantSplit w:val="0"/>
          <w:tblHeader w:val="0"/>
        </w:trPr>
        <w:tc>
          <w:tcPr/>
          <w:p w:rsidR="00000000" w:rsidDel="00000000" w:rsidP="00000000" w:rsidRDefault="00000000" w:rsidRPr="00000000" w14:paraId="000003B4">
            <w:pPr>
              <w:rPr/>
            </w:pPr>
            <w:r w:rsidDel="00000000" w:rsidR="00000000" w:rsidRPr="00000000">
              <w:rPr>
                <w:rtl w:val="0"/>
              </w:rPr>
              <w:t xml:space="preserve">72</w:t>
            </w:r>
          </w:p>
        </w:tc>
        <w:tc>
          <w:tcPr/>
          <w:p w:rsidR="00000000" w:rsidDel="00000000" w:rsidP="00000000" w:rsidRDefault="00000000" w:rsidRPr="00000000" w14:paraId="000003B5">
            <w:pPr>
              <w:rPr/>
            </w:pPr>
            <w:r w:rsidDel="00000000" w:rsidR="00000000" w:rsidRPr="00000000">
              <w:rPr>
                <w:rtl w:val="0"/>
              </w:rPr>
              <w:t xml:space="preserve">Negatif</w:t>
            </w:r>
          </w:p>
        </w:tc>
        <w:tc>
          <w:tcPr/>
          <w:p w:rsidR="00000000" w:rsidDel="00000000" w:rsidP="00000000" w:rsidRDefault="00000000" w:rsidRPr="00000000" w14:paraId="000003B6">
            <w:pPr>
              <w:rPr/>
            </w:pPr>
            <w:r w:rsidDel="00000000" w:rsidR="00000000" w:rsidRPr="00000000">
              <w:rPr>
                <w:rtl w:val="0"/>
              </w:rPr>
              <w:t xml:space="preserve">6</w:t>
            </w:r>
          </w:p>
        </w:tc>
        <w:tc>
          <w:tcPr/>
          <w:p w:rsidR="00000000" w:rsidDel="00000000" w:rsidP="00000000" w:rsidRDefault="00000000" w:rsidRPr="00000000" w14:paraId="000003B7">
            <w:pPr>
              <w:rPr/>
            </w:pPr>
            <w:r w:rsidDel="00000000" w:rsidR="00000000" w:rsidRPr="00000000">
              <w:rPr>
                <w:rtl w:val="0"/>
              </w:rPr>
              <w:t xml:space="preserve">6</w:t>
            </w:r>
          </w:p>
        </w:tc>
        <w:tc>
          <w:tcPr/>
          <w:p w:rsidR="00000000" w:rsidDel="00000000" w:rsidP="00000000" w:rsidRDefault="00000000" w:rsidRPr="00000000" w14:paraId="000003B8">
            <w:pPr>
              <w:rPr/>
            </w:pPr>
            <w:r w:rsidDel="00000000" w:rsidR="00000000" w:rsidRPr="00000000">
              <w:rPr>
                <w:rtl w:val="0"/>
              </w:rPr>
              <w:t xml:space="preserve">7</w:t>
            </w:r>
          </w:p>
        </w:tc>
      </w:tr>
      <w:tr>
        <w:trPr>
          <w:cantSplit w:val="0"/>
          <w:tblHeader w:val="0"/>
        </w:trPr>
        <w:tc>
          <w:tcPr/>
          <w:p w:rsidR="00000000" w:rsidDel="00000000" w:rsidP="00000000" w:rsidRDefault="00000000" w:rsidRPr="00000000" w14:paraId="000003B9">
            <w:pPr>
              <w:rPr/>
            </w:pPr>
            <w:r w:rsidDel="00000000" w:rsidR="00000000" w:rsidRPr="00000000">
              <w:rPr>
                <w:rtl w:val="0"/>
              </w:rPr>
              <w:t xml:space="preserve">73</w:t>
            </w:r>
          </w:p>
        </w:tc>
        <w:tc>
          <w:tcPr/>
          <w:p w:rsidR="00000000" w:rsidDel="00000000" w:rsidP="00000000" w:rsidRDefault="00000000" w:rsidRPr="00000000" w14:paraId="000003BA">
            <w:pPr>
              <w:rPr/>
            </w:pPr>
            <w:r w:rsidDel="00000000" w:rsidR="00000000" w:rsidRPr="00000000">
              <w:rPr>
                <w:rtl w:val="0"/>
              </w:rPr>
              <w:t xml:space="preserve">Negatif</w:t>
            </w:r>
          </w:p>
        </w:tc>
        <w:tc>
          <w:tcPr/>
          <w:p w:rsidR="00000000" w:rsidDel="00000000" w:rsidP="00000000" w:rsidRDefault="00000000" w:rsidRPr="00000000" w14:paraId="000003BB">
            <w:pPr>
              <w:rPr/>
            </w:pPr>
            <w:r w:rsidDel="00000000" w:rsidR="00000000" w:rsidRPr="00000000">
              <w:rPr>
                <w:rtl w:val="0"/>
              </w:rPr>
              <w:t xml:space="preserve">5</w:t>
            </w:r>
          </w:p>
        </w:tc>
        <w:tc>
          <w:tcPr/>
          <w:p w:rsidR="00000000" w:rsidDel="00000000" w:rsidP="00000000" w:rsidRDefault="00000000" w:rsidRPr="00000000" w14:paraId="000003BC">
            <w:pPr>
              <w:rPr/>
            </w:pPr>
            <w:r w:rsidDel="00000000" w:rsidR="00000000" w:rsidRPr="00000000">
              <w:rPr>
                <w:rtl w:val="0"/>
              </w:rPr>
              <w:t xml:space="preserve">3</w:t>
            </w:r>
          </w:p>
        </w:tc>
        <w:tc>
          <w:tcPr/>
          <w:p w:rsidR="00000000" w:rsidDel="00000000" w:rsidP="00000000" w:rsidRDefault="00000000" w:rsidRPr="00000000" w14:paraId="000003BD">
            <w:pP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3BE">
            <w:pPr>
              <w:rPr/>
            </w:pPr>
            <w:r w:rsidDel="00000000" w:rsidR="00000000" w:rsidRPr="00000000">
              <w:rPr>
                <w:rtl w:val="0"/>
              </w:rPr>
              <w:t xml:space="preserve">74</w:t>
            </w:r>
          </w:p>
        </w:tc>
        <w:tc>
          <w:tcPr/>
          <w:p w:rsidR="00000000" w:rsidDel="00000000" w:rsidP="00000000" w:rsidRDefault="00000000" w:rsidRPr="00000000" w14:paraId="000003BF">
            <w:pPr>
              <w:rPr/>
            </w:pPr>
            <w:r w:rsidDel="00000000" w:rsidR="00000000" w:rsidRPr="00000000">
              <w:rPr>
                <w:rtl w:val="0"/>
              </w:rPr>
              <w:t xml:space="preserve">150</w:t>
            </w:r>
          </w:p>
        </w:tc>
        <w:tc>
          <w:tcPr/>
          <w:p w:rsidR="00000000" w:rsidDel="00000000" w:rsidP="00000000" w:rsidRDefault="00000000" w:rsidRPr="00000000" w14:paraId="000003C0">
            <w:pPr>
              <w:rPr/>
            </w:pPr>
            <w:r w:rsidDel="00000000" w:rsidR="00000000" w:rsidRPr="00000000">
              <w:rPr>
                <w:rtl w:val="0"/>
              </w:rPr>
              <w:t xml:space="preserve">178</w:t>
            </w:r>
          </w:p>
        </w:tc>
        <w:tc>
          <w:tcPr/>
          <w:p w:rsidR="00000000" w:rsidDel="00000000" w:rsidP="00000000" w:rsidRDefault="00000000" w:rsidRPr="00000000" w14:paraId="000003C1">
            <w:pPr>
              <w:rPr/>
            </w:pPr>
            <w:r w:rsidDel="00000000" w:rsidR="00000000" w:rsidRPr="00000000">
              <w:rPr>
                <w:rtl w:val="0"/>
              </w:rPr>
              <w:t xml:space="preserve">180</w:t>
            </w:r>
          </w:p>
        </w:tc>
        <w:tc>
          <w:tcPr/>
          <w:p w:rsidR="00000000" w:rsidDel="00000000" w:rsidP="00000000" w:rsidRDefault="00000000" w:rsidRPr="00000000" w14:paraId="000003C2">
            <w:pPr>
              <w:rPr/>
            </w:pPr>
            <w:r w:rsidDel="00000000" w:rsidR="00000000" w:rsidRPr="00000000">
              <w:rPr>
                <w:rtl w:val="0"/>
              </w:rPr>
              <w:t xml:space="preserve">186</w:t>
            </w:r>
          </w:p>
        </w:tc>
      </w:tr>
      <w:tr>
        <w:trPr>
          <w:cantSplit w:val="0"/>
          <w:tblHeader w:val="0"/>
        </w:trPr>
        <w:tc>
          <w:tcPr/>
          <w:p w:rsidR="00000000" w:rsidDel="00000000" w:rsidP="00000000" w:rsidRDefault="00000000" w:rsidRPr="00000000" w14:paraId="000003C3">
            <w:pPr>
              <w:rPr/>
            </w:pPr>
            <w:r w:rsidDel="00000000" w:rsidR="00000000" w:rsidRPr="00000000">
              <w:rPr>
                <w:rtl w:val="0"/>
              </w:rPr>
              <w:t xml:space="preserve">75</w:t>
            </w:r>
          </w:p>
        </w:tc>
        <w:tc>
          <w:tcPr/>
          <w:p w:rsidR="00000000" w:rsidDel="00000000" w:rsidP="00000000" w:rsidRDefault="00000000" w:rsidRPr="00000000" w14:paraId="000003C4">
            <w:pPr>
              <w:rPr/>
            </w:pPr>
            <w:r w:rsidDel="00000000" w:rsidR="00000000" w:rsidRPr="00000000">
              <w:rPr>
                <w:rtl w:val="0"/>
              </w:rPr>
              <w:t xml:space="preserve">500</w:t>
            </w:r>
          </w:p>
        </w:tc>
        <w:tc>
          <w:tcPr/>
          <w:p w:rsidR="00000000" w:rsidDel="00000000" w:rsidP="00000000" w:rsidRDefault="00000000" w:rsidRPr="00000000" w14:paraId="000003C5">
            <w:pPr>
              <w:rPr/>
            </w:pPr>
            <w:r w:rsidDel="00000000" w:rsidR="00000000" w:rsidRPr="00000000">
              <w:rPr>
                <w:rtl w:val="0"/>
              </w:rPr>
              <w:t xml:space="preserve">224</w:t>
            </w:r>
          </w:p>
        </w:tc>
        <w:tc>
          <w:tcPr/>
          <w:p w:rsidR="00000000" w:rsidDel="00000000" w:rsidP="00000000" w:rsidRDefault="00000000" w:rsidRPr="00000000" w14:paraId="000003C6">
            <w:pPr>
              <w:rPr/>
            </w:pPr>
            <w:r w:rsidDel="00000000" w:rsidR="00000000" w:rsidRPr="00000000">
              <w:rPr>
                <w:rtl w:val="0"/>
              </w:rPr>
              <w:t xml:space="preserve">202</w:t>
            </w:r>
          </w:p>
        </w:tc>
        <w:tc>
          <w:tcPr/>
          <w:p w:rsidR="00000000" w:rsidDel="00000000" w:rsidP="00000000" w:rsidRDefault="00000000" w:rsidRPr="00000000" w14:paraId="000003C7">
            <w:pPr>
              <w:rPr/>
            </w:pPr>
            <w:r w:rsidDel="00000000" w:rsidR="00000000" w:rsidRPr="00000000">
              <w:rPr>
                <w:rtl w:val="0"/>
              </w:rPr>
              <w:t xml:space="preserve">208</w:t>
            </w:r>
          </w:p>
        </w:tc>
      </w:tr>
      <w:tr>
        <w:trPr>
          <w:cantSplit w:val="0"/>
          <w:tblHeader w:val="0"/>
        </w:trPr>
        <w:tc>
          <w:tcPr/>
          <w:p w:rsidR="00000000" w:rsidDel="00000000" w:rsidP="00000000" w:rsidRDefault="00000000" w:rsidRPr="00000000" w14:paraId="000003C8">
            <w:pPr>
              <w:rPr/>
            </w:pPr>
            <w:r w:rsidDel="00000000" w:rsidR="00000000" w:rsidRPr="00000000">
              <w:rPr>
                <w:rtl w:val="0"/>
              </w:rPr>
              <w:t xml:space="preserve">76</w:t>
            </w:r>
          </w:p>
        </w:tc>
        <w:tc>
          <w:tcPr/>
          <w:p w:rsidR="00000000" w:rsidDel="00000000" w:rsidP="00000000" w:rsidRDefault="00000000" w:rsidRPr="00000000" w14:paraId="000003C9">
            <w:pPr>
              <w:rPr/>
            </w:pPr>
            <w:r w:rsidDel="00000000" w:rsidR="00000000" w:rsidRPr="00000000">
              <w:rPr>
                <w:rtl w:val="0"/>
              </w:rPr>
              <w:t xml:space="preserve">Negatif</w:t>
            </w:r>
          </w:p>
        </w:tc>
        <w:tc>
          <w:tcPr/>
          <w:p w:rsidR="00000000" w:rsidDel="00000000" w:rsidP="00000000" w:rsidRDefault="00000000" w:rsidRPr="00000000" w14:paraId="000003CA">
            <w:pPr>
              <w:rPr/>
            </w:pPr>
            <w:r w:rsidDel="00000000" w:rsidR="00000000" w:rsidRPr="00000000">
              <w:rPr>
                <w:rtl w:val="0"/>
              </w:rPr>
              <w:t xml:space="preserve">4</w:t>
            </w:r>
          </w:p>
        </w:tc>
        <w:tc>
          <w:tcPr/>
          <w:p w:rsidR="00000000" w:rsidDel="00000000" w:rsidP="00000000" w:rsidRDefault="00000000" w:rsidRPr="00000000" w14:paraId="000003CB">
            <w:pPr>
              <w:rPr/>
            </w:pPr>
            <w:r w:rsidDel="00000000" w:rsidR="00000000" w:rsidRPr="00000000">
              <w:rPr>
                <w:rtl w:val="0"/>
              </w:rPr>
              <w:t xml:space="preserve">3</w:t>
            </w:r>
          </w:p>
        </w:tc>
        <w:tc>
          <w:tcPr/>
          <w:p w:rsidR="00000000" w:rsidDel="00000000" w:rsidP="00000000" w:rsidRDefault="00000000" w:rsidRPr="00000000" w14:paraId="000003CC">
            <w:pPr>
              <w:rPr/>
            </w:pPr>
            <w:r w:rsidDel="00000000" w:rsidR="00000000" w:rsidRPr="00000000">
              <w:rPr>
                <w:rtl w:val="0"/>
              </w:rPr>
              <w:t xml:space="preserve">6</w:t>
            </w:r>
          </w:p>
        </w:tc>
      </w:tr>
      <w:tr>
        <w:trPr>
          <w:cantSplit w:val="0"/>
          <w:tblHeader w:val="0"/>
        </w:trPr>
        <w:tc>
          <w:tcPr/>
          <w:p w:rsidR="00000000" w:rsidDel="00000000" w:rsidP="00000000" w:rsidRDefault="00000000" w:rsidRPr="00000000" w14:paraId="000003CD">
            <w:pPr>
              <w:rPr/>
            </w:pPr>
            <w:r w:rsidDel="00000000" w:rsidR="00000000" w:rsidRPr="00000000">
              <w:rPr>
                <w:rtl w:val="0"/>
              </w:rPr>
              <w:t xml:space="preserve">77</w:t>
            </w:r>
          </w:p>
        </w:tc>
        <w:tc>
          <w:tcPr/>
          <w:p w:rsidR="00000000" w:rsidDel="00000000" w:rsidP="00000000" w:rsidRDefault="00000000" w:rsidRPr="00000000" w14:paraId="000003CE">
            <w:pPr>
              <w:rPr/>
            </w:pPr>
            <w:r w:rsidDel="00000000" w:rsidR="00000000" w:rsidRPr="00000000">
              <w:rPr>
                <w:rtl w:val="0"/>
              </w:rPr>
              <w:t xml:space="preserve">Negatif</w:t>
            </w:r>
          </w:p>
        </w:tc>
        <w:tc>
          <w:tcPr/>
          <w:p w:rsidR="00000000" w:rsidDel="00000000" w:rsidP="00000000" w:rsidRDefault="00000000" w:rsidRPr="00000000" w14:paraId="000003CF">
            <w:pPr>
              <w:rPr/>
            </w:pPr>
            <w:r w:rsidDel="00000000" w:rsidR="00000000" w:rsidRPr="00000000">
              <w:rPr>
                <w:rtl w:val="0"/>
              </w:rPr>
              <w:t xml:space="preserve">5</w:t>
            </w:r>
          </w:p>
        </w:tc>
        <w:tc>
          <w:tcPr/>
          <w:p w:rsidR="00000000" w:rsidDel="00000000" w:rsidP="00000000" w:rsidRDefault="00000000" w:rsidRPr="00000000" w14:paraId="000003D0">
            <w:pPr>
              <w:rPr/>
            </w:pPr>
            <w:r w:rsidDel="00000000" w:rsidR="00000000" w:rsidRPr="00000000">
              <w:rPr>
                <w:rtl w:val="0"/>
              </w:rPr>
              <w:t xml:space="preserve">3</w:t>
            </w:r>
          </w:p>
        </w:tc>
        <w:tc>
          <w:tcPr/>
          <w:p w:rsidR="00000000" w:rsidDel="00000000" w:rsidP="00000000" w:rsidRDefault="00000000" w:rsidRPr="00000000" w14:paraId="000003D1">
            <w:pPr>
              <w:rPr/>
            </w:pPr>
            <w:r w:rsidDel="00000000" w:rsidR="00000000" w:rsidRPr="00000000">
              <w:rPr>
                <w:rtl w:val="0"/>
              </w:rPr>
              <w:t xml:space="preserve">8</w:t>
            </w:r>
          </w:p>
        </w:tc>
      </w:tr>
      <w:tr>
        <w:trPr>
          <w:cantSplit w:val="0"/>
          <w:tblHeader w:val="0"/>
        </w:trPr>
        <w:tc>
          <w:tcPr/>
          <w:p w:rsidR="00000000" w:rsidDel="00000000" w:rsidP="00000000" w:rsidRDefault="00000000" w:rsidRPr="00000000" w14:paraId="000003D2">
            <w:pPr>
              <w:rPr/>
            </w:pPr>
            <w:r w:rsidDel="00000000" w:rsidR="00000000" w:rsidRPr="00000000">
              <w:rPr>
                <w:rtl w:val="0"/>
              </w:rPr>
              <w:t xml:space="preserve">78</w:t>
            </w:r>
          </w:p>
        </w:tc>
        <w:tc>
          <w:tcPr/>
          <w:p w:rsidR="00000000" w:rsidDel="00000000" w:rsidP="00000000" w:rsidRDefault="00000000" w:rsidRPr="00000000" w14:paraId="000003D3">
            <w:pPr>
              <w:rPr/>
            </w:pPr>
            <w:r w:rsidDel="00000000" w:rsidR="00000000" w:rsidRPr="00000000">
              <w:rPr>
                <w:rtl w:val="0"/>
              </w:rPr>
              <w:t xml:space="preserve">150</w:t>
            </w:r>
          </w:p>
        </w:tc>
        <w:tc>
          <w:tcPr/>
          <w:p w:rsidR="00000000" w:rsidDel="00000000" w:rsidP="00000000" w:rsidRDefault="00000000" w:rsidRPr="00000000" w14:paraId="000003D4">
            <w:pPr>
              <w:rPr/>
            </w:pPr>
            <w:r w:rsidDel="00000000" w:rsidR="00000000" w:rsidRPr="00000000">
              <w:rPr>
                <w:rtl w:val="0"/>
              </w:rPr>
              <w:t xml:space="preserve">174</w:t>
            </w:r>
          </w:p>
        </w:tc>
        <w:tc>
          <w:tcPr/>
          <w:p w:rsidR="00000000" w:rsidDel="00000000" w:rsidP="00000000" w:rsidRDefault="00000000" w:rsidRPr="00000000" w14:paraId="000003D5">
            <w:pPr>
              <w:rPr/>
            </w:pPr>
            <w:r w:rsidDel="00000000" w:rsidR="00000000" w:rsidRPr="00000000">
              <w:rPr>
                <w:rtl w:val="0"/>
              </w:rPr>
              <w:t xml:space="preserve">178</w:t>
            </w:r>
          </w:p>
        </w:tc>
        <w:tc>
          <w:tcPr/>
          <w:p w:rsidR="00000000" w:rsidDel="00000000" w:rsidP="00000000" w:rsidRDefault="00000000" w:rsidRPr="00000000" w14:paraId="000003D6">
            <w:pPr>
              <w:rPr/>
            </w:pPr>
            <w:r w:rsidDel="00000000" w:rsidR="00000000" w:rsidRPr="00000000">
              <w:rPr>
                <w:rtl w:val="0"/>
              </w:rPr>
              <w:t xml:space="preserve">190</w:t>
            </w:r>
          </w:p>
        </w:tc>
      </w:tr>
      <w:tr>
        <w:trPr>
          <w:cantSplit w:val="0"/>
          <w:tblHeader w:val="0"/>
        </w:trPr>
        <w:tc>
          <w:tcPr/>
          <w:p w:rsidR="00000000" w:rsidDel="00000000" w:rsidP="00000000" w:rsidRDefault="00000000" w:rsidRPr="00000000" w14:paraId="000003D7">
            <w:pPr>
              <w:rPr/>
            </w:pPr>
            <w:r w:rsidDel="00000000" w:rsidR="00000000" w:rsidRPr="00000000">
              <w:rPr>
                <w:rtl w:val="0"/>
              </w:rPr>
              <w:t xml:space="preserve">79</w:t>
            </w:r>
          </w:p>
        </w:tc>
        <w:tc>
          <w:tcPr/>
          <w:p w:rsidR="00000000" w:rsidDel="00000000" w:rsidP="00000000" w:rsidRDefault="00000000" w:rsidRPr="00000000" w14:paraId="000003D8">
            <w:pPr>
              <w:rPr/>
            </w:pPr>
            <w:r w:rsidDel="00000000" w:rsidR="00000000" w:rsidRPr="00000000">
              <w:rPr>
                <w:rtl w:val="0"/>
              </w:rPr>
              <w:t xml:space="preserve">Negatif</w:t>
            </w:r>
          </w:p>
        </w:tc>
        <w:tc>
          <w:tcPr/>
          <w:p w:rsidR="00000000" w:rsidDel="00000000" w:rsidP="00000000" w:rsidRDefault="00000000" w:rsidRPr="00000000" w14:paraId="000003D9">
            <w:pPr>
              <w:rPr/>
            </w:pPr>
            <w:r w:rsidDel="00000000" w:rsidR="00000000" w:rsidRPr="00000000">
              <w:rPr>
                <w:rtl w:val="0"/>
              </w:rPr>
              <w:t xml:space="preserve">8</w:t>
            </w:r>
          </w:p>
        </w:tc>
        <w:tc>
          <w:tcPr/>
          <w:p w:rsidR="00000000" w:rsidDel="00000000" w:rsidP="00000000" w:rsidRDefault="00000000" w:rsidRPr="00000000" w14:paraId="000003DA">
            <w:pPr>
              <w:rPr/>
            </w:pPr>
            <w:r w:rsidDel="00000000" w:rsidR="00000000" w:rsidRPr="00000000">
              <w:rPr>
                <w:rtl w:val="0"/>
              </w:rPr>
              <w:t xml:space="preserve">10</w:t>
            </w:r>
          </w:p>
        </w:tc>
        <w:tc>
          <w:tcPr/>
          <w:p w:rsidR="00000000" w:rsidDel="00000000" w:rsidP="00000000" w:rsidRDefault="00000000" w:rsidRPr="00000000" w14:paraId="000003DB">
            <w:pPr>
              <w:rPr/>
            </w:pPr>
            <w:r w:rsidDel="00000000" w:rsidR="00000000" w:rsidRPr="00000000">
              <w:rPr>
                <w:rtl w:val="0"/>
              </w:rPr>
              <w:t xml:space="preserve">11</w:t>
            </w:r>
          </w:p>
        </w:tc>
      </w:tr>
      <w:tr>
        <w:trPr>
          <w:cantSplit w:val="0"/>
          <w:tblHeader w:val="0"/>
        </w:trPr>
        <w:tc>
          <w:tcPr/>
          <w:p w:rsidR="00000000" w:rsidDel="00000000" w:rsidP="00000000" w:rsidRDefault="00000000" w:rsidRPr="00000000" w14:paraId="000003DC">
            <w:pPr>
              <w:rPr/>
            </w:pPr>
            <w:r w:rsidDel="00000000" w:rsidR="00000000" w:rsidRPr="00000000">
              <w:rPr>
                <w:rtl w:val="0"/>
              </w:rPr>
              <w:t xml:space="preserve">80</w:t>
            </w:r>
          </w:p>
        </w:tc>
        <w:tc>
          <w:tcPr/>
          <w:p w:rsidR="00000000" w:rsidDel="00000000" w:rsidP="00000000" w:rsidRDefault="00000000" w:rsidRPr="00000000" w14:paraId="000003DD">
            <w:pPr>
              <w:rPr/>
            </w:pPr>
            <w:r w:rsidDel="00000000" w:rsidR="00000000" w:rsidRPr="00000000">
              <w:rPr>
                <w:rtl w:val="0"/>
              </w:rPr>
              <w:t xml:space="preserve">Negatif</w:t>
            </w:r>
          </w:p>
        </w:tc>
        <w:tc>
          <w:tcPr/>
          <w:p w:rsidR="00000000" w:rsidDel="00000000" w:rsidP="00000000" w:rsidRDefault="00000000" w:rsidRPr="00000000" w14:paraId="000003DE">
            <w:pPr>
              <w:rPr/>
            </w:pPr>
            <w:r w:rsidDel="00000000" w:rsidR="00000000" w:rsidRPr="00000000">
              <w:rPr>
                <w:rtl w:val="0"/>
              </w:rPr>
              <w:t xml:space="preserve">4</w:t>
            </w:r>
          </w:p>
        </w:tc>
        <w:tc>
          <w:tcPr/>
          <w:p w:rsidR="00000000" w:rsidDel="00000000" w:rsidP="00000000" w:rsidRDefault="00000000" w:rsidRPr="00000000" w14:paraId="000003DF">
            <w:pPr>
              <w:rPr/>
            </w:pPr>
            <w:r w:rsidDel="00000000" w:rsidR="00000000" w:rsidRPr="00000000">
              <w:rPr>
                <w:rtl w:val="0"/>
              </w:rPr>
              <w:t xml:space="preserve">3</w:t>
            </w:r>
          </w:p>
        </w:tc>
        <w:tc>
          <w:tcPr/>
          <w:p w:rsidR="00000000" w:rsidDel="00000000" w:rsidP="00000000" w:rsidRDefault="00000000" w:rsidRPr="00000000" w14:paraId="000003E0">
            <w:pPr>
              <w:rPr/>
            </w:pPr>
            <w:r w:rsidDel="00000000" w:rsidR="00000000" w:rsidRPr="00000000">
              <w:rPr>
                <w:rtl w:val="0"/>
              </w:rPr>
              <w:t xml:space="preserve">7</w:t>
            </w:r>
          </w:p>
        </w:tc>
      </w:tr>
      <w:tr>
        <w:trPr>
          <w:cantSplit w:val="0"/>
          <w:tblHeader w:val="0"/>
        </w:trPr>
        <w:tc>
          <w:tcPr/>
          <w:p w:rsidR="00000000" w:rsidDel="00000000" w:rsidP="00000000" w:rsidRDefault="00000000" w:rsidRPr="00000000" w14:paraId="000003E1">
            <w:pPr>
              <w:rPr/>
            </w:pPr>
            <w:r w:rsidDel="00000000" w:rsidR="00000000" w:rsidRPr="00000000">
              <w:rPr>
                <w:rtl w:val="0"/>
              </w:rPr>
              <w:t xml:space="preserve">81</w:t>
            </w:r>
          </w:p>
        </w:tc>
        <w:tc>
          <w:tcPr/>
          <w:p w:rsidR="00000000" w:rsidDel="00000000" w:rsidP="00000000" w:rsidRDefault="00000000" w:rsidRPr="00000000" w14:paraId="000003E2">
            <w:pPr>
              <w:rPr/>
            </w:pPr>
            <w:r w:rsidDel="00000000" w:rsidR="00000000" w:rsidRPr="00000000">
              <w:rPr>
                <w:rtl w:val="0"/>
              </w:rPr>
              <w:t xml:space="preserve">Negatif</w:t>
            </w:r>
          </w:p>
        </w:tc>
        <w:tc>
          <w:tcPr/>
          <w:p w:rsidR="00000000" w:rsidDel="00000000" w:rsidP="00000000" w:rsidRDefault="00000000" w:rsidRPr="00000000" w14:paraId="000003E3">
            <w:pPr>
              <w:rPr/>
            </w:pPr>
            <w:r w:rsidDel="00000000" w:rsidR="00000000" w:rsidRPr="00000000">
              <w:rPr>
                <w:rtl w:val="0"/>
              </w:rPr>
              <w:t xml:space="preserve">7</w:t>
            </w:r>
          </w:p>
        </w:tc>
        <w:tc>
          <w:tcPr/>
          <w:p w:rsidR="00000000" w:rsidDel="00000000" w:rsidP="00000000" w:rsidRDefault="00000000" w:rsidRPr="00000000" w14:paraId="000003E4">
            <w:pPr>
              <w:rPr/>
            </w:pPr>
            <w:r w:rsidDel="00000000" w:rsidR="00000000" w:rsidRPr="00000000">
              <w:rPr>
                <w:rtl w:val="0"/>
              </w:rPr>
              <w:t xml:space="preserve">6</w:t>
            </w:r>
          </w:p>
        </w:tc>
        <w:tc>
          <w:tcPr/>
          <w:p w:rsidR="00000000" w:rsidDel="00000000" w:rsidP="00000000" w:rsidRDefault="00000000" w:rsidRPr="00000000" w14:paraId="000003E5">
            <w:pPr>
              <w:rPr/>
            </w:pPr>
            <w:r w:rsidDel="00000000" w:rsidR="00000000" w:rsidRPr="00000000">
              <w:rPr>
                <w:rtl w:val="0"/>
              </w:rPr>
              <w:t xml:space="preserve">8</w:t>
            </w:r>
          </w:p>
        </w:tc>
      </w:tr>
      <w:tr>
        <w:trPr>
          <w:cantSplit w:val="0"/>
          <w:tblHeader w:val="0"/>
        </w:trPr>
        <w:tc>
          <w:tcPr/>
          <w:p w:rsidR="00000000" w:rsidDel="00000000" w:rsidP="00000000" w:rsidRDefault="00000000" w:rsidRPr="00000000" w14:paraId="000003E6">
            <w:pPr>
              <w:rPr/>
            </w:pPr>
            <w:r w:rsidDel="00000000" w:rsidR="00000000" w:rsidRPr="00000000">
              <w:rPr>
                <w:rtl w:val="0"/>
              </w:rPr>
              <w:t xml:space="preserve">82</w:t>
            </w:r>
          </w:p>
        </w:tc>
        <w:tc>
          <w:tcPr/>
          <w:p w:rsidR="00000000" w:rsidDel="00000000" w:rsidP="00000000" w:rsidRDefault="00000000" w:rsidRPr="00000000" w14:paraId="000003E7">
            <w:pPr>
              <w:rPr/>
            </w:pPr>
            <w:r w:rsidDel="00000000" w:rsidR="00000000" w:rsidRPr="00000000">
              <w:rPr>
                <w:rtl w:val="0"/>
              </w:rPr>
              <w:t xml:space="preserve">150</w:t>
            </w:r>
          </w:p>
        </w:tc>
        <w:tc>
          <w:tcPr/>
          <w:p w:rsidR="00000000" w:rsidDel="00000000" w:rsidP="00000000" w:rsidRDefault="00000000" w:rsidRPr="00000000" w14:paraId="000003E8">
            <w:pPr>
              <w:rPr/>
            </w:pPr>
            <w:r w:rsidDel="00000000" w:rsidR="00000000" w:rsidRPr="00000000">
              <w:rPr>
                <w:rtl w:val="0"/>
              </w:rPr>
              <w:t xml:space="preserve">68</w:t>
            </w:r>
          </w:p>
        </w:tc>
        <w:tc>
          <w:tcPr/>
          <w:p w:rsidR="00000000" w:rsidDel="00000000" w:rsidP="00000000" w:rsidRDefault="00000000" w:rsidRPr="00000000" w14:paraId="000003E9">
            <w:pPr>
              <w:rPr/>
            </w:pPr>
            <w:r w:rsidDel="00000000" w:rsidR="00000000" w:rsidRPr="00000000">
              <w:rPr>
                <w:rtl w:val="0"/>
              </w:rPr>
              <w:t xml:space="preserve">71</w:t>
            </w:r>
          </w:p>
        </w:tc>
        <w:tc>
          <w:tcPr/>
          <w:p w:rsidR="00000000" w:rsidDel="00000000" w:rsidP="00000000" w:rsidRDefault="00000000" w:rsidRPr="00000000" w14:paraId="000003EA">
            <w:pPr>
              <w:rPr/>
            </w:pPr>
            <w:r w:rsidDel="00000000" w:rsidR="00000000" w:rsidRPr="00000000">
              <w:rPr>
                <w:rtl w:val="0"/>
              </w:rPr>
              <w:t xml:space="preserve">74</w:t>
            </w:r>
          </w:p>
        </w:tc>
      </w:tr>
    </w:tbl>
    <w:p w:rsidR="00000000" w:rsidDel="00000000" w:rsidP="00000000" w:rsidRDefault="00000000" w:rsidRPr="00000000" w14:paraId="000003EB">
      <w:pPr>
        <w:rPr/>
      </w:pPr>
      <w:r w:rsidDel="00000000" w:rsidR="00000000" w:rsidRPr="00000000">
        <w:rPr>
          <w:rtl w:val="0"/>
        </w:rPr>
      </w:r>
    </w:p>
    <w:p w:rsidR="00000000" w:rsidDel="00000000" w:rsidP="00000000" w:rsidRDefault="00000000" w:rsidRPr="00000000" w14:paraId="000003E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ED">
      <w:pPr>
        <w:rPr/>
      </w:pPr>
      <w:r w:rsidDel="00000000" w:rsidR="00000000" w:rsidRPr="00000000">
        <w:rPr>
          <w:rtl w:val="0"/>
        </w:rPr>
        <w:t xml:space="preserve">Tablo 4.10. Presizyon sonuçları (mg/dL)</w:t>
      </w:r>
    </w:p>
    <w:tbl>
      <w:tblPr>
        <w:tblStyle w:val="Table12"/>
        <w:tblW w:w="9792.999999999996"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23"/>
        <w:gridCol w:w="880"/>
        <w:gridCol w:w="528"/>
        <w:gridCol w:w="640"/>
        <w:gridCol w:w="657"/>
        <w:gridCol w:w="528"/>
        <w:gridCol w:w="635"/>
        <w:gridCol w:w="528"/>
        <w:gridCol w:w="823"/>
        <w:gridCol w:w="528"/>
        <w:gridCol w:w="551"/>
        <w:gridCol w:w="568"/>
        <w:gridCol w:w="528"/>
        <w:gridCol w:w="548"/>
        <w:gridCol w:w="528"/>
        <w:tblGridChange w:id="0">
          <w:tblGrid>
            <w:gridCol w:w="1323"/>
            <w:gridCol w:w="880"/>
            <w:gridCol w:w="528"/>
            <w:gridCol w:w="640"/>
            <w:gridCol w:w="657"/>
            <w:gridCol w:w="528"/>
            <w:gridCol w:w="635"/>
            <w:gridCol w:w="528"/>
            <w:gridCol w:w="823"/>
            <w:gridCol w:w="528"/>
            <w:gridCol w:w="551"/>
            <w:gridCol w:w="568"/>
            <w:gridCol w:w="528"/>
            <w:gridCol w:w="548"/>
            <w:gridCol w:w="528"/>
          </w:tblGrid>
        </w:tblGridChange>
      </w:tblGrid>
      <w:tr>
        <w:trPr>
          <w:cantSplit w:val="0"/>
          <w:tblHeader w:val="0"/>
        </w:trPr>
        <w:tc>
          <w:tcPr/>
          <w:p w:rsidR="00000000" w:rsidDel="00000000" w:rsidP="00000000" w:rsidRDefault="00000000" w:rsidRPr="00000000" w14:paraId="000003EE">
            <w:pPr>
              <w:rPr/>
            </w:pPr>
            <w:r w:rsidDel="00000000" w:rsidR="00000000" w:rsidRPr="00000000">
              <w:rPr>
                <w:rtl w:val="0"/>
              </w:rPr>
            </w:r>
          </w:p>
        </w:tc>
        <w:tc>
          <w:tcPr/>
          <w:p w:rsidR="00000000" w:rsidDel="00000000" w:rsidP="00000000" w:rsidRDefault="00000000" w:rsidRPr="00000000" w14:paraId="000003EF">
            <w:pPr>
              <w:rPr/>
            </w:pPr>
            <w:r w:rsidDel="00000000" w:rsidR="00000000" w:rsidRPr="00000000">
              <w:rPr>
                <w:rtl w:val="0"/>
              </w:rPr>
              <w:t xml:space="preserve">Gün içi</w:t>
            </w:r>
          </w:p>
        </w:tc>
        <w:tc>
          <w:tcPr/>
          <w:p w:rsidR="00000000" w:rsidDel="00000000" w:rsidP="00000000" w:rsidRDefault="00000000" w:rsidRPr="00000000" w14:paraId="000003F0">
            <w:pPr>
              <w:rPr/>
            </w:pPr>
            <w:r w:rsidDel="00000000" w:rsidR="00000000" w:rsidRPr="00000000">
              <w:rPr>
                <w:rtl w:val="0"/>
              </w:rPr>
            </w:r>
          </w:p>
        </w:tc>
        <w:tc>
          <w:tcPr/>
          <w:p w:rsidR="00000000" w:rsidDel="00000000" w:rsidP="00000000" w:rsidRDefault="00000000" w:rsidRPr="00000000" w14:paraId="000003F1">
            <w:pPr>
              <w:rPr/>
            </w:pPr>
            <w:r w:rsidDel="00000000" w:rsidR="00000000" w:rsidRPr="00000000">
              <w:rPr>
                <w:rtl w:val="0"/>
              </w:rPr>
            </w:r>
          </w:p>
        </w:tc>
        <w:tc>
          <w:tcPr/>
          <w:p w:rsidR="00000000" w:rsidDel="00000000" w:rsidP="00000000" w:rsidRDefault="00000000" w:rsidRPr="00000000" w14:paraId="000003F2">
            <w:pPr>
              <w:rPr/>
            </w:pPr>
            <w:r w:rsidDel="00000000" w:rsidR="00000000" w:rsidRPr="00000000">
              <w:rPr>
                <w:rtl w:val="0"/>
              </w:rPr>
            </w:r>
          </w:p>
        </w:tc>
        <w:tc>
          <w:tcPr/>
          <w:p w:rsidR="00000000" w:rsidDel="00000000" w:rsidP="00000000" w:rsidRDefault="00000000" w:rsidRPr="00000000" w14:paraId="000003F3">
            <w:pPr>
              <w:rPr/>
            </w:pPr>
            <w:r w:rsidDel="00000000" w:rsidR="00000000" w:rsidRPr="00000000">
              <w:rPr>
                <w:rtl w:val="0"/>
              </w:rPr>
            </w:r>
          </w:p>
        </w:tc>
        <w:tc>
          <w:tcPr/>
          <w:p w:rsidR="00000000" w:rsidDel="00000000" w:rsidP="00000000" w:rsidRDefault="00000000" w:rsidRPr="00000000" w14:paraId="000003F4">
            <w:pPr>
              <w:rPr/>
            </w:pPr>
            <w:r w:rsidDel="00000000" w:rsidR="00000000" w:rsidRPr="00000000">
              <w:rPr>
                <w:rtl w:val="0"/>
              </w:rPr>
            </w:r>
          </w:p>
        </w:tc>
        <w:tc>
          <w:tcPr/>
          <w:p w:rsidR="00000000" w:rsidDel="00000000" w:rsidP="00000000" w:rsidRDefault="00000000" w:rsidRPr="00000000" w14:paraId="000003F5">
            <w:pPr>
              <w:rPr/>
            </w:pPr>
            <w:r w:rsidDel="00000000" w:rsidR="00000000" w:rsidRPr="00000000">
              <w:rPr>
                <w:rtl w:val="0"/>
              </w:rPr>
            </w:r>
          </w:p>
        </w:tc>
        <w:tc>
          <w:tcPr/>
          <w:p w:rsidR="00000000" w:rsidDel="00000000" w:rsidP="00000000" w:rsidRDefault="00000000" w:rsidRPr="00000000" w14:paraId="000003F6">
            <w:pPr>
              <w:rPr/>
            </w:pPr>
            <w:r w:rsidDel="00000000" w:rsidR="00000000" w:rsidRPr="00000000">
              <w:rPr>
                <w:rtl w:val="0"/>
              </w:rPr>
              <w:t xml:space="preserve">Günler arası</w:t>
            </w:r>
          </w:p>
        </w:tc>
        <w:tc>
          <w:tcPr/>
          <w:p w:rsidR="00000000" w:rsidDel="00000000" w:rsidP="00000000" w:rsidRDefault="00000000" w:rsidRPr="00000000" w14:paraId="000003F7">
            <w:pPr>
              <w:rPr/>
            </w:pPr>
            <w:r w:rsidDel="00000000" w:rsidR="00000000" w:rsidRPr="00000000">
              <w:rPr>
                <w:rtl w:val="0"/>
              </w:rPr>
            </w:r>
          </w:p>
        </w:tc>
        <w:tc>
          <w:tcPr/>
          <w:p w:rsidR="00000000" w:rsidDel="00000000" w:rsidP="00000000" w:rsidRDefault="00000000" w:rsidRPr="00000000" w14:paraId="000003F8">
            <w:pPr>
              <w:rPr/>
            </w:pPr>
            <w:r w:rsidDel="00000000" w:rsidR="00000000" w:rsidRPr="00000000">
              <w:rPr>
                <w:rtl w:val="0"/>
              </w:rPr>
            </w:r>
          </w:p>
        </w:tc>
        <w:tc>
          <w:tcPr/>
          <w:p w:rsidR="00000000" w:rsidDel="00000000" w:rsidP="00000000" w:rsidRDefault="00000000" w:rsidRPr="00000000" w14:paraId="000003F9">
            <w:pPr>
              <w:rPr/>
            </w:pPr>
            <w:r w:rsidDel="00000000" w:rsidR="00000000" w:rsidRPr="00000000">
              <w:rPr>
                <w:rtl w:val="0"/>
              </w:rPr>
            </w:r>
          </w:p>
        </w:tc>
        <w:tc>
          <w:tcPr/>
          <w:p w:rsidR="00000000" w:rsidDel="00000000" w:rsidP="00000000" w:rsidRDefault="00000000" w:rsidRPr="00000000" w14:paraId="000003FA">
            <w:pPr>
              <w:rPr/>
            </w:pPr>
            <w:r w:rsidDel="00000000" w:rsidR="00000000" w:rsidRPr="00000000">
              <w:rPr>
                <w:rtl w:val="0"/>
              </w:rPr>
            </w:r>
          </w:p>
        </w:tc>
        <w:tc>
          <w:tcPr/>
          <w:p w:rsidR="00000000" w:rsidDel="00000000" w:rsidP="00000000" w:rsidRDefault="00000000" w:rsidRPr="00000000" w14:paraId="000003FB">
            <w:pPr>
              <w:rPr/>
            </w:pPr>
            <w:r w:rsidDel="00000000" w:rsidR="00000000" w:rsidRPr="00000000">
              <w:rPr>
                <w:rtl w:val="0"/>
              </w:rPr>
            </w:r>
          </w:p>
        </w:tc>
        <w:tc>
          <w:tcPr/>
          <w:p w:rsidR="00000000" w:rsidDel="00000000" w:rsidP="00000000" w:rsidRDefault="00000000" w:rsidRPr="00000000" w14:paraId="000003FC">
            <w:pPr>
              <w:rPr/>
            </w:pPr>
            <w:r w:rsidDel="00000000" w:rsidR="00000000" w:rsidRPr="00000000">
              <w:rPr>
                <w:rtl w:val="0"/>
              </w:rPr>
            </w:r>
          </w:p>
        </w:tc>
      </w:tr>
      <w:tr>
        <w:trPr>
          <w:cantSplit w:val="0"/>
          <w:tblHeader w:val="0"/>
        </w:trPr>
        <w:tc>
          <w:tcPr/>
          <w:p w:rsidR="00000000" w:rsidDel="00000000" w:rsidP="00000000" w:rsidRDefault="00000000" w:rsidRPr="00000000" w14:paraId="000003FD">
            <w:pPr>
              <w:rPr/>
            </w:pPr>
            <w:r w:rsidDel="00000000" w:rsidR="00000000" w:rsidRPr="00000000">
              <w:rPr>
                <w:rtl w:val="0"/>
              </w:rPr>
            </w:r>
          </w:p>
        </w:tc>
        <w:tc>
          <w:tcPr/>
          <w:p w:rsidR="00000000" w:rsidDel="00000000" w:rsidP="00000000" w:rsidRDefault="00000000" w:rsidRPr="00000000" w14:paraId="000003FE">
            <w:pPr>
              <w:rPr/>
            </w:pPr>
            <w:r w:rsidDel="00000000" w:rsidR="00000000" w:rsidRPr="00000000">
              <w:rPr>
                <w:rtl w:val="0"/>
              </w:rPr>
              <w:t xml:space="preserve">PRM</w:t>
            </w:r>
          </w:p>
        </w:tc>
        <w:tc>
          <w:tcPr/>
          <w:p w:rsidR="00000000" w:rsidDel="00000000" w:rsidP="00000000" w:rsidRDefault="00000000" w:rsidRPr="00000000" w14:paraId="000003FF">
            <w:pPr>
              <w:rPr/>
            </w:pPr>
            <w:r w:rsidDel="00000000" w:rsidR="00000000" w:rsidRPr="00000000">
              <w:rPr>
                <w:rtl w:val="0"/>
              </w:rPr>
            </w:r>
          </w:p>
        </w:tc>
        <w:tc>
          <w:tcPr/>
          <w:p w:rsidR="00000000" w:rsidDel="00000000" w:rsidP="00000000" w:rsidRDefault="00000000" w:rsidRPr="00000000" w14:paraId="00000400">
            <w:pPr>
              <w:rPr/>
            </w:pPr>
            <w:r w:rsidDel="00000000" w:rsidR="00000000" w:rsidRPr="00000000">
              <w:rPr>
                <w:rtl w:val="0"/>
              </w:rPr>
            </w:r>
          </w:p>
        </w:tc>
        <w:tc>
          <w:tcPr/>
          <w:p w:rsidR="00000000" w:rsidDel="00000000" w:rsidP="00000000" w:rsidRDefault="00000000" w:rsidRPr="00000000" w14:paraId="00000401">
            <w:pPr>
              <w:rPr/>
            </w:pPr>
            <w:r w:rsidDel="00000000" w:rsidR="00000000" w:rsidRPr="00000000">
              <w:rPr>
                <w:rtl w:val="0"/>
              </w:rPr>
              <w:t xml:space="preserve">TCA</w:t>
            </w:r>
          </w:p>
        </w:tc>
        <w:tc>
          <w:tcPr/>
          <w:p w:rsidR="00000000" w:rsidDel="00000000" w:rsidP="00000000" w:rsidRDefault="00000000" w:rsidRPr="00000000" w14:paraId="00000402">
            <w:pPr>
              <w:rPr/>
            </w:pPr>
            <w:r w:rsidDel="00000000" w:rsidR="00000000" w:rsidRPr="00000000">
              <w:rPr>
                <w:rtl w:val="0"/>
              </w:rPr>
            </w:r>
          </w:p>
        </w:tc>
        <w:tc>
          <w:tcPr/>
          <w:p w:rsidR="00000000" w:rsidDel="00000000" w:rsidP="00000000" w:rsidRDefault="00000000" w:rsidRPr="00000000" w14:paraId="00000403">
            <w:pPr>
              <w:rPr/>
            </w:pPr>
            <w:r w:rsidDel="00000000" w:rsidR="00000000" w:rsidRPr="00000000">
              <w:rPr>
                <w:rtl w:val="0"/>
              </w:rPr>
              <w:t xml:space="preserve">SSA</w:t>
            </w:r>
          </w:p>
        </w:tc>
        <w:tc>
          <w:tcPr/>
          <w:p w:rsidR="00000000" w:rsidDel="00000000" w:rsidP="00000000" w:rsidRDefault="00000000" w:rsidRPr="00000000" w14:paraId="00000404">
            <w:pPr>
              <w:rPr/>
            </w:pPr>
            <w:r w:rsidDel="00000000" w:rsidR="00000000" w:rsidRPr="00000000">
              <w:rPr>
                <w:rtl w:val="0"/>
              </w:rPr>
            </w:r>
          </w:p>
        </w:tc>
        <w:tc>
          <w:tcPr/>
          <w:p w:rsidR="00000000" w:rsidDel="00000000" w:rsidP="00000000" w:rsidRDefault="00000000" w:rsidRPr="00000000" w14:paraId="00000405">
            <w:pPr>
              <w:rPr/>
            </w:pPr>
            <w:r w:rsidDel="00000000" w:rsidR="00000000" w:rsidRPr="00000000">
              <w:rPr>
                <w:rtl w:val="0"/>
              </w:rPr>
              <w:t xml:space="preserve">PRM</w:t>
            </w:r>
          </w:p>
        </w:tc>
        <w:tc>
          <w:tcPr/>
          <w:p w:rsidR="00000000" w:rsidDel="00000000" w:rsidP="00000000" w:rsidRDefault="00000000" w:rsidRPr="00000000" w14:paraId="00000406">
            <w:pPr>
              <w:rPr/>
            </w:pPr>
            <w:r w:rsidDel="00000000" w:rsidR="00000000" w:rsidRPr="00000000">
              <w:rPr>
                <w:rtl w:val="0"/>
              </w:rPr>
            </w:r>
          </w:p>
        </w:tc>
        <w:tc>
          <w:tcPr/>
          <w:p w:rsidR="00000000" w:rsidDel="00000000" w:rsidP="00000000" w:rsidRDefault="00000000" w:rsidRPr="00000000" w14:paraId="00000407">
            <w:pPr>
              <w:rPr/>
            </w:pPr>
            <w:r w:rsidDel="00000000" w:rsidR="00000000" w:rsidRPr="00000000">
              <w:rPr>
                <w:rtl w:val="0"/>
              </w:rPr>
            </w:r>
          </w:p>
        </w:tc>
        <w:tc>
          <w:tcPr/>
          <w:p w:rsidR="00000000" w:rsidDel="00000000" w:rsidP="00000000" w:rsidRDefault="00000000" w:rsidRPr="00000000" w14:paraId="00000408">
            <w:pPr>
              <w:rPr/>
            </w:pPr>
            <w:r w:rsidDel="00000000" w:rsidR="00000000" w:rsidRPr="00000000">
              <w:rPr>
                <w:rtl w:val="0"/>
              </w:rPr>
              <w:t xml:space="preserve">TCA</w:t>
            </w:r>
          </w:p>
        </w:tc>
        <w:tc>
          <w:tcPr/>
          <w:p w:rsidR="00000000" w:rsidDel="00000000" w:rsidP="00000000" w:rsidRDefault="00000000" w:rsidRPr="00000000" w14:paraId="00000409">
            <w:pPr>
              <w:rPr/>
            </w:pPr>
            <w:r w:rsidDel="00000000" w:rsidR="00000000" w:rsidRPr="00000000">
              <w:rPr>
                <w:rtl w:val="0"/>
              </w:rPr>
            </w:r>
          </w:p>
        </w:tc>
        <w:tc>
          <w:tcPr/>
          <w:p w:rsidR="00000000" w:rsidDel="00000000" w:rsidP="00000000" w:rsidRDefault="00000000" w:rsidRPr="00000000" w14:paraId="0000040A">
            <w:pPr>
              <w:rPr/>
            </w:pPr>
            <w:r w:rsidDel="00000000" w:rsidR="00000000" w:rsidRPr="00000000">
              <w:rPr>
                <w:rtl w:val="0"/>
              </w:rPr>
              <w:t xml:space="preserve">SSA</w:t>
            </w:r>
          </w:p>
        </w:tc>
        <w:tc>
          <w:tcPr/>
          <w:p w:rsidR="00000000" w:rsidDel="00000000" w:rsidP="00000000" w:rsidRDefault="00000000" w:rsidRPr="00000000" w14:paraId="0000040B">
            <w:pPr>
              <w:rPr/>
            </w:pPr>
            <w:r w:rsidDel="00000000" w:rsidR="00000000" w:rsidRPr="00000000">
              <w:rPr>
                <w:rtl w:val="0"/>
              </w:rPr>
            </w:r>
          </w:p>
        </w:tc>
      </w:tr>
      <w:tr>
        <w:trPr>
          <w:cantSplit w:val="0"/>
          <w:tblHeader w:val="0"/>
        </w:trPr>
        <w:tc>
          <w:tcPr/>
          <w:p w:rsidR="00000000" w:rsidDel="00000000" w:rsidP="00000000" w:rsidRDefault="00000000" w:rsidRPr="00000000" w14:paraId="0000040C">
            <w:pPr>
              <w:rPr/>
            </w:pPr>
            <w:r w:rsidDel="00000000" w:rsidR="00000000" w:rsidRPr="00000000">
              <w:rPr>
                <w:rtl w:val="0"/>
              </w:rPr>
              <w:t xml:space="preserve">Çalışma No</w:t>
            </w:r>
          </w:p>
        </w:tc>
        <w:tc>
          <w:tcPr/>
          <w:p w:rsidR="00000000" w:rsidDel="00000000" w:rsidP="00000000" w:rsidRDefault="00000000" w:rsidRPr="00000000" w14:paraId="0000040D">
            <w:pPr>
              <w:rPr/>
            </w:pPr>
            <w:r w:rsidDel="00000000" w:rsidR="00000000" w:rsidRPr="00000000">
              <w:rPr>
                <w:rtl w:val="0"/>
              </w:rPr>
              <w:t xml:space="preserve">10</w:t>
            </w:r>
          </w:p>
        </w:tc>
        <w:tc>
          <w:tcPr/>
          <w:p w:rsidR="00000000" w:rsidDel="00000000" w:rsidP="00000000" w:rsidRDefault="00000000" w:rsidRPr="00000000" w14:paraId="0000040E">
            <w:pPr>
              <w:rPr/>
            </w:pPr>
            <w:r w:rsidDel="00000000" w:rsidR="00000000" w:rsidRPr="00000000">
              <w:rPr>
                <w:rtl w:val="0"/>
              </w:rPr>
              <w:t xml:space="preserve">80</w:t>
            </w:r>
          </w:p>
        </w:tc>
        <w:tc>
          <w:tcPr/>
          <w:p w:rsidR="00000000" w:rsidDel="00000000" w:rsidP="00000000" w:rsidRDefault="00000000" w:rsidRPr="00000000" w14:paraId="0000040F">
            <w:pPr>
              <w:rPr/>
            </w:pPr>
            <w:r w:rsidDel="00000000" w:rsidR="00000000" w:rsidRPr="00000000">
              <w:rPr>
                <w:rtl w:val="0"/>
              </w:rPr>
              <w:t xml:space="preserve">200</w:t>
            </w:r>
          </w:p>
        </w:tc>
        <w:tc>
          <w:tcPr/>
          <w:p w:rsidR="00000000" w:rsidDel="00000000" w:rsidP="00000000" w:rsidRDefault="00000000" w:rsidRPr="00000000" w14:paraId="00000410">
            <w:pPr>
              <w:rPr/>
            </w:pPr>
            <w:r w:rsidDel="00000000" w:rsidR="00000000" w:rsidRPr="00000000">
              <w:rPr>
                <w:rtl w:val="0"/>
              </w:rPr>
              <w:t xml:space="preserve">10</w:t>
            </w:r>
          </w:p>
        </w:tc>
        <w:tc>
          <w:tcPr/>
          <w:p w:rsidR="00000000" w:rsidDel="00000000" w:rsidP="00000000" w:rsidRDefault="00000000" w:rsidRPr="00000000" w14:paraId="00000411">
            <w:pPr>
              <w:rPr/>
            </w:pPr>
            <w:r w:rsidDel="00000000" w:rsidR="00000000" w:rsidRPr="00000000">
              <w:rPr>
                <w:rtl w:val="0"/>
              </w:rPr>
              <w:t xml:space="preserve">80</w:t>
            </w:r>
          </w:p>
        </w:tc>
        <w:tc>
          <w:tcPr/>
          <w:p w:rsidR="00000000" w:rsidDel="00000000" w:rsidP="00000000" w:rsidRDefault="00000000" w:rsidRPr="00000000" w14:paraId="00000412">
            <w:pPr>
              <w:rPr/>
            </w:pPr>
            <w:r w:rsidDel="00000000" w:rsidR="00000000" w:rsidRPr="00000000">
              <w:rPr>
                <w:rtl w:val="0"/>
              </w:rPr>
              <w:t xml:space="preserve">10</w:t>
            </w:r>
          </w:p>
        </w:tc>
        <w:tc>
          <w:tcPr/>
          <w:p w:rsidR="00000000" w:rsidDel="00000000" w:rsidP="00000000" w:rsidRDefault="00000000" w:rsidRPr="00000000" w14:paraId="00000413">
            <w:pPr>
              <w:rPr/>
            </w:pPr>
            <w:r w:rsidDel="00000000" w:rsidR="00000000" w:rsidRPr="00000000">
              <w:rPr>
                <w:rtl w:val="0"/>
              </w:rPr>
              <w:t xml:space="preserve">80</w:t>
            </w:r>
          </w:p>
        </w:tc>
        <w:tc>
          <w:tcPr/>
          <w:p w:rsidR="00000000" w:rsidDel="00000000" w:rsidP="00000000" w:rsidRDefault="00000000" w:rsidRPr="00000000" w14:paraId="00000414">
            <w:pPr>
              <w:rPr/>
            </w:pPr>
            <w:r w:rsidDel="00000000" w:rsidR="00000000" w:rsidRPr="00000000">
              <w:rPr>
                <w:rtl w:val="0"/>
              </w:rPr>
              <w:t xml:space="preserve">10</w:t>
            </w:r>
          </w:p>
        </w:tc>
        <w:tc>
          <w:tcPr/>
          <w:p w:rsidR="00000000" w:rsidDel="00000000" w:rsidP="00000000" w:rsidRDefault="00000000" w:rsidRPr="00000000" w14:paraId="00000415">
            <w:pPr>
              <w:rPr/>
            </w:pPr>
            <w:r w:rsidDel="00000000" w:rsidR="00000000" w:rsidRPr="00000000">
              <w:rPr>
                <w:rtl w:val="0"/>
              </w:rPr>
              <w:t xml:space="preserve">80</w:t>
            </w:r>
          </w:p>
        </w:tc>
        <w:tc>
          <w:tcPr/>
          <w:p w:rsidR="00000000" w:rsidDel="00000000" w:rsidP="00000000" w:rsidRDefault="00000000" w:rsidRPr="00000000" w14:paraId="00000416">
            <w:pPr>
              <w:rPr/>
            </w:pPr>
            <w:r w:rsidDel="00000000" w:rsidR="00000000" w:rsidRPr="00000000">
              <w:rPr>
                <w:rtl w:val="0"/>
              </w:rPr>
              <w:t xml:space="preserve">200</w:t>
            </w:r>
          </w:p>
        </w:tc>
        <w:tc>
          <w:tcPr/>
          <w:p w:rsidR="00000000" w:rsidDel="00000000" w:rsidP="00000000" w:rsidRDefault="00000000" w:rsidRPr="00000000" w14:paraId="00000417">
            <w:pPr>
              <w:rPr/>
            </w:pPr>
            <w:r w:rsidDel="00000000" w:rsidR="00000000" w:rsidRPr="00000000">
              <w:rPr>
                <w:rtl w:val="0"/>
              </w:rPr>
              <w:t xml:space="preserve">10</w:t>
            </w:r>
          </w:p>
        </w:tc>
        <w:tc>
          <w:tcPr/>
          <w:p w:rsidR="00000000" w:rsidDel="00000000" w:rsidP="00000000" w:rsidRDefault="00000000" w:rsidRPr="00000000" w14:paraId="00000418">
            <w:pPr>
              <w:rPr/>
            </w:pPr>
            <w:r w:rsidDel="00000000" w:rsidR="00000000" w:rsidRPr="00000000">
              <w:rPr>
                <w:rtl w:val="0"/>
              </w:rPr>
              <w:t xml:space="preserve">80</w:t>
            </w:r>
          </w:p>
        </w:tc>
        <w:tc>
          <w:tcPr/>
          <w:p w:rsidR="00000000" w:rsidDel="00000000" w:rsidP="00000000" w:rsidRDefault="00000000" w:rsidRPr="00000000" w14:paraId="00000419">
            <w:pPr>
              <w:rPr/>
            </w:pPr>
            <w:r w:rsidDel="00000000" w:rsidR="00000000" w:rsidRPr="00000000">
              <w:rPr>
                <w:rtl w:val="0"/>
              </w:rPr>
              <w:t xml:space="preserve">10</w:t>
            </w:r>
          </w:p>
        </w:tc>
        <w:tc>
          <w:tcPr/>
          <w:p w:rsidR="00000000" w:rsidDel="00000000" w:rsidP="00000000" w:rsidRDefault="00000000" w:rsidRPr="00000000" w14:paraId="0000041A">
            <w:pPr>
              <w:rPr/>
            </w:pPr>
            <w:r w:rsidDel="00000000" w:rsidR="00000000" w:rsidRPr="00000000">
              <w:rPr>
                <w:rtl w:val="0"/>
              </w:rPr>
              <w:t xml:space="preserve">80</w:t>
            </w:r>
          </w:p>
        </w:tc>
      </w:tr>
      <w:tr>
        <w:trPr>
          <w:cantSplit w:val="0"/>
          <w:tblHeader w:val="0"/>
        </w:trPr>
        <w:tc>
          <w:tcPr/>
          <w:p w:rsidR="00000000" w:rsidDel="00000000" w:rsidP="00000000" w:rsidRDefault="00000000" w:rsidRPr="00000000" w14:paraId="0000041B">
            <w:pPr>
              <w:rPr/>
            </w:pPr>
            <w:r w:rsidDel="00000000" w:rsidR="00000000" w:rsidRPr="00000000">
              <w:rPr>
                <w:rtl w:val="0"/>
              </w:rPr>
              <w:t xml:space="preserve">1</w:t>
            </w:r>
          </w:p>
        </w:tc>
        <w:tc>
          <w:tcPr/>
          <w:p w:rsidR="00000000" w:rsidDel="00000000" w:rsidP="00000000" w:rsidRDefault="00000000" w:rsidRPr="00000000" w14:paraId="0000041C">
            <w:pPr>
              <w:rPr/>
            </w:pPr>
            <w:r w:rsidDel="00000000" w:rsidR="00000000" w:rsidRPr="00000000">
              <w:rPr>
                <w:rtl w:val="0"/>
              </w:rPr>
              <w:t xml:space="preserve">10</w:t>
            </w:r>
          </w:p>
        </w:tc>
        <w:tc>
          <w:tcPr/>
          <w:p w:rsidR="00000000" w:rsidDel="00000000" w:rsidP="00000000" w:rsidRDefault="00000000" w:rsidRPr="00000000" w14:paraId="0000041D">
            <w:pPr>
              <w:rPr/>
            </w:pPr>
            <w:r w:rsidDel="00000000" w:rsidR="00000000" w:rsidRPr="00000000">
              <w:rPr>
                <w:rtl w:val="0"/>
              </w:rPr>
              <w:t xml:space="preserve">82</w:t>
            </w:r>
          </w:p>
        </w:tc>
        <w:tc>
          <w:tcPr/>
          <w:p w:rsidR="00000000" w:rsidDel="00000000" w:rsidP="00000000" w:rsidRDefault="00000000" w:rsidRPr="00000000" w14:paraId="0000041E">
            <w:pPr>
              <w:rPr/>
            </w:pPr>
            <w:r w:rsidDel="00000000" w:rsidR="00000000" w:rsidRPr="00000000">
              <w:rPr>
                <w:rtl w:val="0"/>
              </w:rPr>
              <w:t xml:space="preserve">196</w:t>
            </w:r>
          </w:p>
        </w:tc>
        <w:tc>
          <w:tcPr/>
          <w:p w:rsidR="00000000" w:rsidDel="00000000" w:rsidP="00000000" w:rsidRDefault="00000000" w:rsidRPr="00000000" w14:paraId="0000041F">
            <w:pPr>
              <w:rPr/>
            </w:pPr>
            <w:r w:rsidDel="00000000" w:rsidR="00000000" w:rsidRPr="00000000">
              <w:rPr>
                <w:rtl w:val="0"/>
              </w:rPr>
              <w:t xml:space="preserve">9</w:t>
            </w:r>
          </w:p>
        </w:tc>
        <w:tc>
          <w:tcPr/>
          <w:p w:rsidR="00000000" w:rsidDel="00000000" w:rsidP="00000000" w:rsidRDefault="00000000" w:rsidRPr="00000000" w14:paraId="00000420">
            <w:pPr>
              <w:rPr/>
            </w:pPr>
            <w:r w:rsidDel="00000000" w:rsidR="00000000" w:rsidRPr="00000000">
              <w:rPr>
                <w:rtl w:val="0"/>
              </w:rPr>
              <w:t xml:space="preserve">78</w:t>
            </w:r>
          </w:p>
        </w:tc>
        <w:tc>
          <w:tcPr/>
          <w:p w:rsidR="00000000" w:rsidDel="00000000" w:rsidP="00000000" w:rsidRDefault="00000000" w:rsidRPr="00000000" w14:paraId="00000421">
            <w:pPr>
              <w:rPr/>
            </w:pPr>
            <w:r w:rsidDel="00000000" w:rsidR="00000000" w:rsidRPr="00000000">
              <w:rPr>
                <w:rtl w:val="0"/>
              </w:rPr>
              <w:t xml:space="preserve">11</w:t>
            </w:r>
          </w:p>
        </w:tc>
        <w:tc>
          <w:tcPr/>
          <w:p w:rsidR="00000000" w:rsidDel="00000000" w:rsidP="00000000" w:rsidRDefault="00000000" w:rsidRPr="00000000" w14:paraId="00000422">
            <w:pPr>
              <w:rPr/>
            </w:pPr>
            <w:r w:rsidDel="00000000" w:rsidR="00000000" w:rsidRPr="00000000">
              <w:rPr>
                <w:rtl w:val="0"/>
              </w:rPr>
              <w:t xml:space="preserve">85</w:t>
            </w:r>
          </w:p>
        </w:tc>
        <w:tc>
          <w:tcPr/>
          <w:p w:rsidR="00000000" w:rsidDel="00000000" w:rsidP="00000000" w:rsidRDefault="00000000" w:rsidRPr="00000000" w14:paraId="00000423">
            <w:pPr>
              <w:rPr/>
            </w:pPr>
            <w:r w:rsidDel="00000000" w:rsidR="00000000" w:rsidRPr="00000000">
              <w:rPr>
                <w:rtl w:val="0"/>
              </w:rPr>
              <w:t xml:space="preserve">11</w:t>
            </w:r>
          </w:p>
        </w:tc>
        <w:tc>
          <w:tcPr/>
          <w:p w:rsidR="00000000" w:rsidDel="00000000" w:rsidP="00000000" w:rsidRDefault="00000000" w:rsidRPr="00000000" w14:paraId="00000424">
            <w:pPr>
              <w:rPr/>
            </w:pPr>
            <w:r w:rsidDel="00000000" w:rsidR="00000000" w:rsidRPr="00000000">
              <w:rPr>
                <w:rtl w:val="0"/>
              </w:rPr>
              <w:t xml:space="preserve">82</w:t>
            </w:r>
          </w:p>
        </w:tc>
        <w:tc>
          <w:tcPr/>
          <w:p w:rsidR="00000000" w:rsidDel="00000000" w:rsidP="00000000" w:rsidRDefault="00000000" w:rsidRPr="00000000" w14:paraId="00000425">
            <w:pPr>
              <w:rPr/>
            </w:pPr>
            <w:r w:rsidDel="00000000" w:rsidR="00000000" w:rsidRPr="00000000">
              <w:rPr>
                <w:rtl w:val="0"/>
              </w:rPr>
              <w:t xml:space="preserve">195</w:t>
            </w:r>
          </w:p>
        </w:tc>
        <w:tc>
          <w:tcPr/>
          <w:p w:rsidR="00000000" w:rsidDel="00000000" w:rsidP="00000000" w:rsidRDefault="00000000" w:rsidRPr="00000000" w14:paraId="00000426">
            <w:pPr>
              <w:rPr/>
            </w:pPr>
            <w:r w:rsidDel="00000000" w:rsidR="00000000" w:rsidRPr="00000000">
              <w:rPr>
                <w:rtl w:val="0"/>
              </w:rPr>
              <w:t xml:space="preserve">9</w:t>
            </w:r>
          </w:p>
        </w:tc>
        <w:tc>
          <w:tcPr/>
          <w:p w:rsidR="00000000" w:rsidDel="00000000" w:rsidP="00000000" w:rsidRDefault="00000000" w:rsidRPr="00000000" w14:paraId="00000427">
            <w:pPr>
              <w:rPr/>
            </w:pPr>
            <w:r w:rsidDel="00000000" w:rsidR="00000000" w:rsidRPr="00000000">
              <w:rPr>
                <w:rtl w:val="0"/>
              </w:rPr>
              <w:t xml:space="preserve">85</w:t>
            </w:r>
          </w:p>
        </w:tc>
        <w:tc>
          <w:tcPr/>
          <w:p w:rsidR="00000000" w:rsidDel="00000000" w:rsidP="00000000" w:rsidRDefault="00000000" w:rsidRPr="00000000" w14:paraId="00000428">
            <w:pPr>
              <w:rPr/>
            </w:pPr>
            <w:r w:rsidDel="00000000" w:rsidR="00000000" w:rsidRPr="00000000">
              <w:rPr>
                <w:rtl w:val="0"/>
              </w:rPr>
              <w:t xml:space="preserve">11</w:t>
            </w:r>
          </w:p>
        </w:tc>
        <w:tc>
          <w:tcPr/>
          <w:p w:rsidR="00000000" w:rsidDel="00000000" w:rsidP="00000000" w:rsidRDefault="00000000" w:rsidRPr="00000000" w14:paraId="00000429">
            <w:pPr>
              <w:rPr/>
            </w:pPr>
            <w:r w:rsidDel="00000000" w:rsidR="00000000" w:rsidRPr="00000000">
              <w:rPr>
                <w:rtl w:val="0"/>
              </w:rPr>
              <w:t xml:space="preserve">85</w:t>
            </w:r>
          </w:p>
        </w:tc>
      </w:tr>
      <w:tr>
        <w:trPr>
          <w:cantSplit w:val="0"/>
          <w:tblHeader w:val="0"/>
        </w:trPr>
        <w:tc>
          <w:tcPr/>
          <w:p w:rsidR="00000000" w:rsidDel="00000000" w:rsidP="00000000" w:rsidRDefault="00000000" w:rsidRPr="00000000" w14:paraId="0000042A">
            <w:pPr>
              <w:rPr/>
            </w:pPr>
            <w:r w:rsidDel="00000000" w:rsidR="00000000" w:rsidRPr="00000000">
              <w:rPr>
                <w:rtl w:val="0"/>
              </w:rPr>
              <w:t xml:space="preserve">2</w:t>
            </w:r>
          </w:p>
        </w:tc>
        <w:tc>
          <w:tcPr/>
          <w:p w:rsidR="00000000" w:rsidDel="00000000" w:rsidP="00000000" w:rsidRDefault="00000000" w:rsidRPr="00000000" w14:paraId="0000042B">
            <w:pPr>
              <w:rPr/>
            </w:pPr>
            <w:r w:rsidDel="00000000" w:rsidR="00000000" w:rsidRPr="00000000">
              <w:rPr>
                <w:rtl w:val="0"/>
              </w:rPr>
              <w:t xml:space="preserve">10</w:t>
            </w:r>
          </w:p>
        </w:tc>
        <w:tc>
          <w:tcPr/>
          <w:p w:rsidR="00000000" w:rsidDel="00000000" w:rsidP="00000000" w:rsidRDefault="00000000" w:rsidRPr="00000000" w14:paraId="0000042C">
            <w:pPr>
              <w:rPr/>
            </w:pPr>
            <w:r w:rsidDel="00000000" w:rsidR="00000000" w:rsidRPr="00000000">
              <w:rPr>
                <w:rtl w:val="0"/>
              </w:rPr>
              <w:t xml:space="preserve">78</w:t>
            </w:r>
          </w:p>
        </w:tc>
        <w:tc>
          <w:tcPr/>
          <w:p w:rsidR="00000000" w:rsidDel="00000000" w:rsidP="00000000" w:rsidRDefault="00000000" w:rsidRPr="00000000" w14:paraId="0000042D">
            <w:pPr>
              <w:rPr/>
            </w:pPr>
            <w:r w:rsidDel="00000000" w:rsidR="00000000" w:rsidRPr="00000000">
              <w:rPr>
                <w:rtl w:val="0"/>
              </w:rPr>
              <w:t xml:space="preserve">199</w:t>
            </w:r>
          </w:p>
        </w:tc>
        <w:tc>
          <w:tcPr/>
          <w:p w:rsidR="00000000" w:rsidDel="00000000" w:rsidP="00000000" w:rsidRDefault="00000000" w:rsidRPr="00000000" w14:paraId="0000042E">
            <w:pPr>
              <w:rPr/>
            </w:pPr>
            <w:r w:rsidDel="00000000" w:rsidR="00000000" w:rsidRPr="00000000">
              <w:rPr>
                <w:rtl w:val="0"/>
              </w:rPr>
              <w:t xml:space="preserve">11</w:t>
            </w:r>
          </w:p>
        </w:tc>
        <w:tc>
          <w:tcPr/>
          <w:p w:rsidR="00000000" w:rsidDel="00000000" w:rsidP="00000000" w:rsidRDefault="00000000" w:rsidRPr="00000000" w14:paraId="0000042F">
            <w:pPr>
              <w:rPr/>
            </w:pPr>
            <w:r w:rsidDel="00000000" w:rsidR="00000000" w:rsidRPr="00000000">
              <w:rPr>
                <w:rtl w:val="0"/>
              </w:rPr>
              <w:t xml:space="preserve">82</w:t>
            </w:r>
          </w:p>
        </w:tc>
        <w:tc>
          <w:tcPr/>
          <w:p w:rsidR="00000000" w:rsidDel="00000000" w:rsidP="00000000" w:rsidRDefault="00000000" w:rsidRPr="00000000" w14:paraId="00000430">
            <w:pPr>
              <w:rPr/>
            </w:pPr>
            <w:r w:rsidDel="00000000" w:rsidR="00000000" w:rsidRPr="00000000">
              <w:rPr>
                <w:rtl w:val="0"/>
              </w:rPr>
              <w:t xml:space="preserve">12</w:t>
            </w:r>
          </w:p>
        </w:tc>
        <w:tc>
          <w:tcPr/>
          <w:p w:rsidR="00000000" w:rsidDel="00000000" w:rsidP="00000000" w:rsidRDefault="00000000" w:rsidRPr="00000000" w14:paraId="00000431">
            <w:pPr>
              <w:rPr/>
            </w:pPr>
            <w:r w:rsidDel="00000000" w:rsidR="00000000" w:rsidRPr="00000000">
              <w:rPr>
                <w:rtl w:val="0"/>
              </w:rPr>
              <w:t xml:space="preserve">83</w:t>
            </w:r>
          </w:p>
        </w:tc>
        <w:tc>
          <w:tcPr/>
          <w:p w:rsidR="00000000" w:rsidDel="00000000" w:rsidP="00000000" w:rsidRDefault="00000000" w:rsidRPr="00000000" w14:paraId="00000432">
            <w:pPr>
              <w:rPr/>
            </w:pPr>
            <w:r w:rsidDel="00000000" w:rsidR="00000000" w:rsidRPr="00000000">
              <w:rPr>
                <w:rtl w:val="0"/>
              </w:rPr>
              <w:t xml:space="preserve">10</w:t>
            </w:r>
          </w:p>
        </w:tc>
        <w:tc>
          <w:tcPr/>
          <w:p w:rsidR="00000000" w:rsidDel="00000000" w:rsidP="00000000" w:rsidRDefault="00000000" w:rsidRPr="00000000" w14:paraId="00000433">
            <w:pPr>
              <w:rPr/>
            </w:pPr>
            <w:r w:rsidDel="00000000" w:rsidR="00000000" w:rsidRPr="00000000">
              <w:rPr>
                <w:rtl w:val="0"/>
              </w:rPr>
              <w:t xml:space="preserve">77</w:t>
            </w:r>
          </w:p>
        </w:tc>
        <w:tc>
          <w:tcPr/>
          <w:p w:rsidR="00000000" w:rsidDel="00000000" w:rsidP="00000000" w:rsidRDefault="00000000" w:rsidRPr="00000000" w14:paraId="00000434">
            <w:pPr>
              <w:rPr/>
            </w:pPr>
            <w:r w:rsidDel="00000000" w:rsidR="00000000" w:rsidRPr="00000000">
              <w:rPr>
                <w:rtl w:val="0"/>
              </w:rPr>
              <w:t xml:space="preserve">197</w:t>
            </w:r>
          </w:p>
        </w:tc>
        <w:tc>
          <w:tcPr/>
          <w:p w:rsidR="00000000" w:rsidDel="00000000" w:rsidP="00000000" w:rsidRDefault="00000000" w:rsidRPr="00000000" w14:paraId="00000435">
            <w:pPr>
              <w:rPr/>
            </w:pPr>
            <w:r w:rsidDel="00000000" w:rsidR="00000000" w:rsidRPr="00000000">
              <w:rPr>
                <w:rtl w:val="0"/>
              </w:rPr>
              <w:t xml:space="preserve">11</w:t>
            </w:r>
          </w:p>
        </w:tc>
        <w:tc>
          <w:tcPr/>
          <w:p w:rsidR="00000000" w:rsidDel="00000000" w:rsidP="00000000" w:rsidRDefault="00000000" w:rsidRPr="00000000" w14:paraId="00000436">
            <w:pPr>
              <w:rPr/>
            </w:pPr>
            <w:r w:rsidDel="00000000" w:rsidR="00000000" w:rsidRPr="00000000">
              <w:rPr>
                <w:rtl w:val="0"/>
              </w:rPr>
              <w:t xml:space="preserve">84</w:t>
            </w:r>
          </w:p>
        </w:tc>
        <w:tc>
          <w:tcPr/>
          <w:p w:rsidR="00000000" w:rsidDel="00000000" w:rsidP="00000000" w:rsidRDefault="00000000" w:rsidRPr="00000000" w14:paraId="00000437">
            <w:pPr>
              <w:rPr/>
            </w:pPr>
            <w:r w:rsidDel="00000000" w:rsidR="00000000" w:rsidRPr="00000000">
              <w:rPr>
                <w:rtl w:val="0"/>
              </w:rPr>
              <w:t xml:space="preserve">12</w:t>
            </w:r>
          </w:p>
        </w:tc>
        <w:tc>
          <w:tcPr/>
          <w:p w:rsidR="00000000" w:rsidDel="00000000" w:rsidP="00000000" w:rsidRDefault="00000000" w:rsidRPr="00000000" w14:paraId="00000438">
            <w:pPr>
              <w:rPr/>
            </w:pPr>
            <w:r w:rsidDel="00000000" w:rsidR="00000000" w:rsidRPr="00000000">
              <w:rPr>
                <w:rtl w:val="0"/>
              </w:rPr>
              <w:t xml:space="preserve">84</w:t>
            </w:r>
          </w:p>
        </w:tc>
      </w:tr>
      <w:tr>
        <w:trPr>
          <w:cantSplit w:val="0"/>
          <w:tblHeader w:val="0"/>
        </w:trPr>
        <w:tc>
          <w:tcPr/>
          <w:p w:rsidR="00000000" w:rsidDel="00000000" w:rsidP="00000000" w:rsidRDefault="00000000" w:rsidRPr="00000000" w14:paraId="00000439">
            <w:pPr>
              <w:rPr/>
            </w:pPr>
            <w:r w:rsidDel="00000000" w:rsidR="00000000" w:rsidRPr="00000000">
              <w:rPr>
                <w:rtl w:val="0"/>
              </w:rPr>
              <w:t xml:space="preserve">3</w:t>
            </w:r>
          </w:p>
        </w:tc>
        <w:tc>
          <w:tcPr/>
          <w:p w:rsidR="00000000" w:rsidDel="00000000" w:rsidP="00000000" w:rsidRDefault="00000000" w:rsidRPr="00000000" w14:paraId="0000043A">
            <w:pPr>
              <w:rPr/>
            </w:pPr>
            <w:r w:rsidDel="00000000" w:rsidR="00000000" w:rsidRPr="00000000">
              <w:rPr>
                <w:rtl w:val="0"/>
              </w:rPr>
              <w:t xml:space="preserve">9</w:t>
            </w:r>
          </w:p>
        </w:tc>
        <w:tc>
          <w:tcPr/>
          <w:p w:rsidR="00000000" w:rsidDel="00000000" w:rsidP="00000000" w:rsidRDefault="00000000" w:rsidRPr="00000000" w14:paraId="0000043B">
            <w:pPr>
              <w:rPr/>
            </w:pPr>
            <w:r w:rsidDel="00000000" w:rsidR="00000000" w:rsidRPr="00000000">
              <w:rPr>
                <w:rtl w:val="0"/>
              </w:rPr>
              <w:t xml:space="preserve">77</w:t>
            </w:r>
          </w:p>
        </w:tc>
        <w:tc>
          <w:tcPr/>
          <w:p w:rsidR="00000000" w:rsidDel="00000000" w:rsidP="00000000" w:rsidRDefault="00000000" w:rsidRPr="00000000" w14:paraId="0000043C">
            <w:pPr>
              <w:rPr/>
            </w:pPr>
            <w:r w:rsidDel="00000000" w:rsidR="00000000" w:rsidRPr="00000000">
              <w:rPr>
                <w:rtl w:val="0"/>
              </w:rPr>
              <w:t xml:space="preserve">200</w:t>
            </w:r>
          </w:p>
        </w:tc>
        <w:tc>
          <w:tcPr/>
          <w:p w:rsidR="00000000" w:rsidDel="00000000" w:rsidP="00000000" w:rsidRDefault="00000000" w:rsidRPr="00000000" w14:paraId="0000043D">
            <w:pPr>
              <w:rPr/>
            </w:pPr>
            <w:r w:rsidDel="00000000" w:rsidR="00000000" w:rsidRPr="00000000">
              <w:rPr>
                <w:rtl w:val="0"/>
              </w:rPr>
              <w:t xml:space="preserve">9</w:t>
            </w:r>
          </w:p>
        </w:tc>
        <w:tc>
          <w:tcPr/>
          <w:p w:rsidR="00000000" w:rsidDel="00000000" w:rsidP="00000000" w:rsidRDefault="00000000" w:rsidRPr="00000000" w14:paraId="0000043E">
            <w:pPr>
              <w:rPr/>
            </w:pPr>
            <w:r w:rsidDel="00000000" w:rsidR="00000000" w:rsidRPr="00000000">
              <w:rPr>
                <w:rtl w:val="0"/>
              </w:rPr>
              <w:t xml:space="preserve">76</w:t>
            </w:r>
          </w:p>
        </w:tc>
        <w:tc>
          <w:tcPr/>
          <w:p w:rsidR="00000000" w:rsidDel="00000000" w:rsidP="00000000" w:rsidRDefault="00000000" w:rsidRPr="00000000" w14:paraId="0000043F">
            <w:pPr>
              <w:rPr/>
            </w:pPr>
            <w:r w:rsidDel="00000000" w:rsidR="00000000" w:rsidRPr="00000000">
              <w:rPr>
                <w:rtl w:val="0"/>
              </w:rPr>
              <w:t xml:space="preserve">9</w:t>
            </w:r>
          </w:p>
        </w:tc>
        <w:tc>
          <w:tcPr/>
          <w:p w:rsidR="00000000" w:rsidDel="00000000" w:rsidP="00000000" w:rsidRDefault="00000000" w:rsidRPr="00000000" w14:paraId="00000440">
            <w:pPr>
              <w:rPr/>
            </w:pPr>
            <w:r w:rsidDel="00000000" w:rsidR="00000000" w:rsidRPr="00000000">
              <w:rPr>
                <w:rtl w:val="0"/>
              </w:rPr>
              <w:t xml:space="preserve">87</w:t>
            </w:r>
          </w:p>
        </w:tc>
        <w:tc>
          <w:tcPr/>
          <w:p w:rsidR="00000000" w:rsidDel="00000000" w:rsidP="00000000" w:rsidRDefault="00000000" w:rsidRPr="00000000" w14:paraId="00000441">
            <w:pPr>
              <w:rPr/>
            </w:pPr>
            <w:r w:rsidDel="00000000" w:rsidR="00000000" w:rsidRPr="00000000">
              <w:rPr>
                <w:rtl w:val="0"/>
              </w:rPr>
              <w:t xml:space="preserve">9</w:t>
            </w:r>
          </w:p>
        </w:tc>
        <w:tc>
          <w:tcPr/>
          <w:p w:rsidR="00000000" w:rsidDel="00000000" w:rsidP="00000000" w:rsidRDefault="00000000" w:rsidRPr="00000000" w14:paraId="00000442">
            <w:pPr>
              <w:rPr/>
            </w:pPr>
            <w:r w:rsidDel="00000000" w:rsidR="00000000" w:rsidRPr="00000000">
              <w:rPr>
                <w:rtl w:val="0"/>
              </w:rPr>
              <w:t xml:space="preserve">76</w:t>
            </w:r>
          </w:p>
        </w:tc>
        <w:tc>
          <w:tcPr/>
          <w:p w:rsidR="00000000" w:rsidDel="00000000" w:rsidP="00000000" w:rsidRDefault="00000000" w:rsidRPr="00000000" w14:paraId="00000443">
            <w:pPr>
              <w:rPr/>
            </w:pPr>
            <w:r w:rsidDel="00000000" w:rsidR="00000000" w:rsidRPr="00000000">
              <w:rPr>
                <w:rtl w:val="0"/>
              </w:rPr>
              <w:t xml:space="preserve">199</w:t>
            </w:r>
          </w:p>
        </w:tc>
        <w:tc>
          <w:tcPr/>
          <w:p w:rsidR="00000000" w:rsidDel="00000000" w:rsidP="00000000" w:rsidRDefault="00000000" w:rsidRPr="00000000" w14:paraId="00000444">
            <w:pPr>
              <w:rPr/>
            </w:pPr>
            <w:r w:rsidDel="00000000" w:rsidR="00000000" w:rsidRPr="00000000">
              <w:rPr>
                <w:rtl w:val="0"/>
              </w:rPr>
              <w:t xml:space="preserve">10</w:t>
            </w:r>
          </w:p>
        </w:tc>
        <w:tc>
          <w:tcPr/>
          <w:p w:rsidR="00000000" w:rsidDel="00000000" w:rsidP="00000000" w:rsidRDefault="00000000" w:rsidRPr="00000000" w14:paraId="00000445">
            <w:pPr>
              <w:rPr/>
            </w:pPr>
            <w:r w:rsidDel="00000000" w:rsidR="00000000" w:rsidRPr="00000000">
              <w:rPr>
                <w:rtl w:val="0"/>
              </w:rPr>
              <w:t xml:space="preserve">83</w:t>
            </w:r>
          </w:p>
        </w:tc>
        <w:tc>
          <w:tcPr/>
          <w:p w:rsidR="00000000" w:rsidDel="00000000" w:rsidP="00000000" w:rsidRDefault="00000000" w:rsidRPr="00000000" w14:paraId="00000446">
            <w:pPr>
              <w:rPr/>
            </w:pPr>
            <w:r w:rsidDel="00000000" w:rsidR="00000000" w:rsidRPr="00000000">
              <w:rPr>
                <w:rtl w:val="0"/>
              </w:rPr>
              <w:t xml:space="preserve">11</w:t>
            </w:r>
          </w:p>
        </w:tc>
        <w:tc>
          <w:tcPr/>
          <w:p w:rsidR="00000000" w:rsidDel="00000000" w:rsidP="00000000" w:rsidRDefault="00000000" w:rsidRPr="00000000" w14:paraId="00000447">
            <w:pPr>
              <w:rPr/>
            </w:pPr>
            <w:r w:rsidDel="00000000" w:rsidR="00000000" w:rsidRPr="00000000">
              <w:rPr>
                <w:rtl w:val="0"/>
              </w:rPr>
              <w:t xml:space="preserve">88</w:t>
            </w:r>
          </w:p>
        </w:tc>
      </w:tr>
      <w:tr>
        <w:trPr>
          <w:cantSplit w:val="0"/>
          <w:tblHeader w:val="0"/>
        </w:trPr>
        <w:tc>
          <w:tcPr/>
          <w:p w:rsidR="00000000" w:rsidDel="00000000" w:rsidP="00000000" w:rsidRDefault="00000000" w:rsidRPr="00000000" w14:paraId="00000448">
            <w:pPr>
              <w:rPr/>
            </w:pPr>
            <w:r w:rsidDel="00000000" w:rsidR="00000000" w:rsidRPr="00000000">
              <w:rPr>
                <w:rtl w:val="0"/>
              </w:rPr>
              <w:t xml:space="preserve">4</w:t>
            </w:r>
          </w:p>
        </w:tc>
        <w:tc>
          <w:tcPr/>
          <w:p w:rsidR="00000000" w:rsidDel="00000000" w:rsidP="00000000" w:rsidRDefault="00000000" w:rsidRPr="00000000" w14:paraId="00000449">
            <w:pPr>
              <w:rPr/>
            </w:pPr>
            <w:r w:rsidDel="00000000" w:rsidR="00000000" w:rsidRPr="00000000">
              <w:rPr>
                <w:rtl w:val="0"/>
              </w:rPr>
              <w:t xml:space="preserve">9</w:t>
            </w:r>
          </w:p>
        </w:tc>
        <w:tc>
          <w:tcPr/>
          <w:p w:rsidR="00000000" w:rsidDel="00000000" w:rsidP="00000000" w:rsidRDefault="00000000" w:rsidRPr="00000000" w14:paraId="0000044A">
            <w:pPr>
              <w:rPr/>
            </w:pPr>
            <w:r w:rsidDel="00000000" w:rsidR="00000000" w:rsidRPr="00000000">
              <w:rPr>
                <w:rtl w:val="0"/>
              </w:rPr>
              <w:t xml:space="preserve">77</w:t>
            </w:r>
          </w:p>
        </w:tc>
        <w:tc>
          <w:tcPr/>
          <w:p w:rsidR="00000000" w:rsidDel="00000000" w:rsidP="00000000" w:rsidRDefault="00000000" w:rsidRPr="00000000" w14:paraId="0000044B">
            <w:pPr>
              <w:rPr/>
            </w:pPr>
            <w:r w:rsidDel="00000000" w:rsidR="00000000" w:rsidRPr="00000000">
              <w:rPr>
                <w:rtl w:val="0"/>
              </w:rPr>
              <w:t xml:space="preserve">200</w:t>
            </w:r>
          </w:p>
        </w:tc>
        <w:tc>
          <w:tcPr/>
          <w:p w:rsidR="00000000" w:rsidDel="00000000" w:rsidP="00000000" w:rsidRDefault="00000000" w:rsidRPr="00000000" w14:paraId="0000044C">
            <w:pPr>
              <w:rPr/>
            </w:pPr>
            <w:r w:rsidDel="00000000" w:rsidR="00000000" w:rsidRPr="00000000">
              <w:rPr>
                <w:rtl w:val="0"/>
              </w:rPr>
              <w:t xml:space="preserve">11</w:t>
            </w:r>
          </w:p>
        </w:tc>
        <w:tc>
          <w:tcPr/>
          <w:p w:rsidR="00000000" w:rsidDel="00000000" w:rsidP="00000000" w:rsidRDefault="00000000" w:rsidRPr="00000000" w14:paraId="0000044D">
            <w:pPr>
              <w:rPr/>
            </w:pPr>
            <w:r w:rsidDel="00000000" w:rsidR="00000000" w:rsidRPr="00000000">
              <w:rPr>
                <w:rtl w:val="0"/>
              </w:rPr>
              <w:t xml:space="preserve">76</w:t>
            </w:r>
          </w:p>
        </w:tc>
        <w:tc>
          <w:tcPr/>
          <w:p w:rsidR="00000000" w:rsidDel="00000000" w:rsidP="00000000" w:rsidRDefault="00000000" w:rsidRPr="00000000" w14:paraId="0000044E">
            <w:pPr>
              <w:rPr/>
            </w:pPr>
            <w:r w:rsidDel="00000000" w:rsidR="00000000" w:rsidRPr="00000000">
              <w:rPr>
                <w:rtl w:val="0"/>
              </w:rPr>
              <w:t xml:space="preserve">9</w:t>
            </w:r>
          </w:p>
        </w:tc>
        <w:tc>
          <w:tcPr/>
          <w:p w:rsidR="00000000" w:rsidDel="00000000" w:rsidP="00000000" w:rsidRDefault="00000000" w:rsidRPr="00000000" w14:paraId="0000044F">
            <w:pPr>
              <w:rPr/>
            </w:pPr>
            <w:r w:rsidDel="00000000" w:rsidR="00000000" w:rsidRPr="00000000">
              <w:rPr>
                <w:rtl w:val="0"/>
              </w:rPr>
              <w:t xml:space="preserve">85</w:t>
            </w:r>
          </w:p>
        </w:tc>
        <w:tc>
          <w:tcPr/>
          <w:p w:rsidR="00000000" w:rsidDel="00000000" w:rsidP="00000000" w:rsidRDefault="00000000" w:rsidRPr="00000000" w14:paraId="00000450">
            <w:pPr>
              <w:rPr/>
            </w:pPr>
            <w:r w:rsidDel="00000000" w:rsidR="00000000" w:rsidRPr="00000000">
              <w:rPr>
                <w:rtl w:val="0"/>
              </w:rPr>
              <w:t xml:space="preserve">9</w:t>
            </w:r>
          </w:p>
        </w:tc>
        <w:tc>
          <w:tcPr/>
          <w:p w:rsidR="00000000" w:rsidDel="00000000" w:rsidP="00000000" w:rsidRDefault="00000000" w:rsidRPr="00000000" w14:paraId="00000451">
            <w:pPr>
              <w:rPr/>
            </w:pPr>
            <w:r w:rsidDel="00000000" w:rsidR="00000000" w:rsidRPr="00000000">
              <w:rPr>
                <w:rtl w:val="0"/>
              </w:rPr>
              <w:t xml:space="preserve">80</w:t>
            </w:r>
          </w:p>
        </w:tc>
        <w:tc>
          <w:tcPr/>
          <w:p w:rsidR="00000000" w:rsidDel="00000000" w:rsidP="00000000" w:rsidRDefault="00000000" w:rsidRPr="00000000" w14:paraId="00000452">
            <w:pPr>
              <w:rPr/>
            </w:pPr>
            <w:r w:rsidDel="00000000" w:rsidR="00000000" w:rsidRPr="00000000">
              <w:rPr>
                <w:rtl w:val="0"/>
              </w:rPr>
              <w:t xml:space="preserve">196</w:t>
            </w:r>
          </w:p>
        </w:tc>
        <w:tc>
          <w:tcPr/>
          <w:p w:rsidR="00000000" w:rsidDel="00000000" w:rsidP="00000000" w:rsidRDefault="00000000" w:rsidRPr="00000000" w14:paraId="00000453">
            <w:pPr>
              <w:rPr/>
            </w:pPr>
            <w:r w:rsidDel="00000000" w:rsidR="00000000" w:rsidRPr="00000000">
              <w:rPr>
                <w:rtl w:val="0"/>
              </w:rPr>
              <w:t xml:space="preserve">8</w:t>
            </w:r>
          </w:p>
        </w:tc>
        <w:tc>
          <w:tcPr/>
          <w:p w:rsidR="00000000" w:rsidDel="00000000" w:rsidP="00000000" w:rsidRDefault="00000000" w:rsidRPr="00000000" w14:paraId="00000454">
            <w:pPr>
              <w:rPr/>
            </w:pPr>
            <w:r w:rsidDel="00000000" w:rsidR="00000000" w:rsidRPr="00000000">
              <w:rPr>
                <w:rtl w:val="0"/>
              </w:rPr>
              <w:t xml:space="preserve">78</w:t>
            </w:r>
          </w:p>
        </w:tc>
        <w:tc>
          <w:tcPr/>
          <w:p w:rsidR="00000000" w:rsidDel="00000000" w:rsidP="00000000" w:rsidRDefault="00000000" w:rsidRPr="00000000" w14:paraId="00000455">
            <w:pPr>
              <w:rPr/>
            </w:pPr>
            <w:r w:rsidDel="00000000" w:rsidR="00000000" w:rsidRPr="00000000">
              <w:rPr>
                <w:rtl w:val="0"/>
              </w:rPr>
              <w:t xml:space="preserve">11</w:t>
            </w:r>
          </w:p>
        </w:tc>
        <w:tc>
          <w:tcPr/>
          <w:p w:rsidR="00000000" w:rsidDel="00000000" w:rsidP="00000000" w:rsidRDefault="00000000" w:rsidRPr="00000000" w14:paraId="00000456">
            <w:pPr>
              <w:rPr/>
            </w:pPr>
            <w:r w:rsidDel="00000000" w:rsidR="00000000" w:rsidRPr="00000000">
              <w:rPr>
                <w:rtl w:val="0"/>
              </w:rPr>
              <w:t xml:space="preserve">86</w:t>
            </w:r>
          </w:p>
        </w:tc>
      </w:tr>
      <w:tr>
        <w:trPr>
          <w:cantSplit w:val="0"/>
          <w:tblHeader w:val="0"/>
        </w:trPr>
        <w:tc>
          <w:tcPr/>
          <w:p w:rsidR="00000000" w:rsidDel="00000000" w:rsidP="00000000" w:rsidRDefault="00000000" w:rsidRPr="00000000" w14:paraId="00000457">
            <w:pPr>
              <w:rPr/>
            </w:pPr>
            <w:r w:rsidDel="00000000" w:rsidR="00000000" w:rsidRPr="00000000">
              <w:rPr>
                <w:rtl w:val="0"/>
              </w:rPr>
              <w:t xml:space="preserve">5</w:t>
            </w:r>
          </w:p>
        </w:tc>
        <w:tc>
          <w:tcPr/>
          <w:p w:rsidR="00000000" w:rsidDel="00000000" w:rsidP="00000000" w:rsidRDefault="00000000" w:rsidRPr="00000000" w14:paraId="00000458">
            <w:pPr>
              <w:rPr/>
            </w:pPr>
            <w:r w:rsidDel="00000000" w:rsidR="00000000" w:rsidRPr="00000000">
              <w:rPr>
                <w:rtl w:val="0"/>
              </w:rPr>
              <w:t xml:space="preserve">10</w:t>
            </w:r>
          </w:p>
        </w:tc>
        <w:tc>
          <w:tcPr/>
          <w:p w:rsidR="00000000" w:rsidDel="00000000" w:rsidP="00000000" w:rsidRDefault="00000000" w:rsidRPr="00000000" w14:paraId="00000459">
            <w:pPr>
              <w:rPr/>
            </w:pPr>
            <w:r w:rsidDel="00000000" w:rsidR="00000000" w:rsidRPr="00000000">
              <w:rPr>
                <w:rtl w:val="0"/>
              </w:rPr>
              <w:t xml:space="preserve">81</w:t>
            </w:r>
          </w:p>
        </w:tc>
        <w:tc>
          <w:tcPr/>
          <w:p w:rsidR="00000000" w:rsidDel="00000000" w:rsidP="00000000" w:rsidRDefault="00000000" w:rsidRPr="00000000" w14:paraId="0000045A">
            <w:pPr>
              <w:rPr/>
            </w:pPr>
            <w:r w:rsidDel="00000000" w:rsidR="00000000" w:rsidRPr="00000000">
              <w:rPr>
                <w:rtl w:val="0"/>
              </w:rPr>
              <w:t xml:space="preserve">197</w:t>
            </w:r>
          </w:p>
        </w:tc>
        <w:tc>
          <w:tcPr/>
          <w:p w:rsidR="00000000" w:rsidDel="00000000" w:rsidP="00000000" w:rsidRDefault="00000000" w:rsidRPr="00000000" w14:paraId="0000045B">
            <w:pPr>
              <w:rPr/>
            </w:pPr>
            <w:r w:rsidDel="00000000" w:rsidR="00000000" w:rsidRPr="00000000">
              <w:rPr>
                <w:rtl w:val="0"/>
              </w:rPr>
              <w:t xml:space="preserve">8</w:t>
            </w:r>
          </w:p>
        </w:tc>
        <w:tc>
          <w:tcPr/>
          <w:p w:rsidR="00000000" w:rsidDel="00000000" w:rsidP="00000000" w:rsidRDefault="00000000" w:rsidRPr="00000000" w14:paraId="0000045C">
            <w:pPr>
              <w:rPr/>
            </w:pPr>
            <w:r w:rsidDel="00000000" w:rsidR="00000000" w:rsidRPr="00000000">
              <w:rPr>
                <w:rtl w:val="0"/>
              </w:rPr>
              <w:t xml:space="preserve">86</w:t>
            </w:r>
          </w:p>
        </w:tc>
        <w:tc>
          <w:tcPr/>
          <w:p w:rsidR="00000000" w:rsidDel="00000000" w:rsidP="00000000" w:rsidRDefault="00000000" w:rsidRPr="00000000" w14:paraId="0000045D">
            <w:pPr>
              <w:rPr/>
            </w:pPr>
            <w:r w:rsidDel="00000000" w:rsidR="00000000" w:rsidRPr="00000000">
              <w:rPr>
                <w:rtl w:val="0"/>
              </w:rPr>
              <w:t xml:space="preserve">10</w:t>
            </w:r>
          </w:p>
        </w:tc>
        <w:tc>
          <w:tcPr/>
          <w:p w:rsidR="00000000" w:rsidDel="00000000" w:rsidP="00000000" w:rsidRDefault="00000000" w:rsidRPr="00000000" w14:paraId="0000045E">
            <w:pPr>
              <w:rPr/>
            </w:pPr>
            <w:r w:rsidDel="00000000" w:rsidR="00000000" w:rsidRPr="00000000">
              <w:rPr>
                <w:rtl w:val="0"/>
              </w:rPr>
              <w:t xml:space="preserve">82</w:t>
            </w:r>
          </w:p>
        </w:tc>
        <w:tc>
          <w:tcPr/>
          <w:p w:rsidR="00000000" w:rsidDel="00000000" w:rsidP="00000000" w:rsidRDefault="00000000" w:rsidRPr="00000000" w14:paraId="0000045F">
            <w:pPr>
              <w:rPr/>
            </w:pPr>
            <w:r w:rsidDel="00000000" w:rsidR="00000000" w:rsidRPr="00000000">
              <w:rPr>
                <w:rtl w:val="0"/>
              </w:rPr>
              <w:t xml:space="preserve">10</w:t>
            </w:r>
          </w:p>
        </w:tc>
        <w:tc>
          <w:tcPr/>
          <w:p w:rsidR="00000000" w:rsidDel="00000000" w:rsidP="00000000" w:rsidRDefault="00000000" w:rsidRPr="00000000" w14:paraId="00000460">
            <w:pPr>
              <w:rPr/>
            </w:pPr>
            <w:r w:rsidDel="00000000" w:rsidR="00000000" w:rsidRPr="00000000">
              <w:rPr>
                <w:rtl w:val="0"/>
              </w:rPr>
              <w:t xml:space="preserve">83</w:t>
            </w:r>
          </w:p>
        </w:tc>
        <w:tc>
          <w:tcPr/>
          <w:p w:rsidR="00000000" w:rsidDel="00000000" w:rsidP="00000000" w:rsidRDefault="00000000" w:rsidRPr="00000000" w14:paraId="00000461">
            <w:pPr>
              <w:rPr/>
            </w:pPr>
            <w:r w:rsidDel="00000000" w:rsidR="00000000" w:rsidRPr="00000000">
              <w:rPr>
                <w:rtl w:val="0"/>
              </w:rPr>
              <w:t xml:space="preserve">195</w:t>
            </w:r>
          </w:p>
        </w:tc>
        <w:tc>
          <w:tcPr/>
          <w:p w:rsidR="00000000" w:rsidDel="00000000" w:rsidP="00000000" w:rsidRDefault="00000000" w:rsidRPr="00000000" w14:paraId="00000462">
            <w:pPr>
              <w:rPr/>
            </w:pPr>
            <w:r w:rsidDel="00000000" w:rsidR="00000000" w:rsidRPr="00000000">
              <w:rPr>
                <w:rtl w:val="0"/>
              </w:rPr>
              <w:t xml:space="preserve">12</w:t>
            </w:r>
          </w:p>
        </w:tc>
        <w:tc>
          <w:tcPr/>
          <w:p w:rsidR="00000000" w:rsidDel="00000000" w:rsidP="00000000" w:rsidRDefault="00000000" w:rsidRPr="00000000" w14:paraId="00000463">
            <w:pPr>
              <w:rPr/>
            </w:pPr>
            <w:r w:rsidDel="00000000" w:rsidR="00000000" w:rsidRPr="00000000">
              <w:rPr>
                <w:rtl w:val="0"/>
              </w:rPr>
              <w:t xml:space="preserve">80</w:t>
            </w:r>
          </w:p>
        </w:tc>
        <w:tc>
          <w:tcPr/>
          <w:p w:rsidR="00000000" w:rsidDel="00000000" w:rsidP="00000000" w:rsidRDefault="00000000" w:rsidRPr="00000000" w14:paraId="00000464">
            <w:pPr>
              <w:rPr/>
            </w:pPr>
            <w:r w:rsidDel="00000000" w:rsidR="00000000" w:rsidRPr="00000000">
              <w:rPr>
                <w:rtl w:val="0"/>
              </w:rPr>
              <w:t xml:space="preserve">10</w:t>
            </w:r>
          </w:p>
        </w:tc>
        <w:tc>
          <w:tcPr/>
          <w:p w:rsidR="00000000" w:rsidDel="00000000" w:rsidP="00000000" w:rsidRDefault="00000000" w:rsidRPr="00000000" w14:paraId="00000465">
            <w:pPr>
              <w:rPr/>
            </w:pPr>
            <w:r w:rsidDel="00000000" w:rsidR="00000000" w:rsidRPr="00000000">
              <w:rPr>
                <w:rtl w:val="0"/>
              </w:rPr>
              <w:t xml:space="preserve">85</w:t>
            </w:r>
          </w:p>
        </w:tc>
      </w:tr>
      <w:tr>
        <w:trPr>
          <w:cantSplit w:val="0"/>
          <w:tblHeader w:val="0"/>
        </w:trPr>
        <w:tc>
          <w:tcPr/>
          <w:p w:rsidR="00000000" w:rsidDel="00000000" w:rsidP="00000000" w:rsidRDefault="00000000" w:rsidRPr="00000000" w14:paraId="00000466">
            <w:pPr>
              <w:rPr/>
            </w:pPr>
            <w:r w:rsidDel="00000000" w:rsidR="00000000" w:rsidRPr="00000000">
              <w:rPr>
                <w:rtl w:val="0"/>
              </w:rPr>
              <w:t xml:space="preserve">6</w:t>
            </w:r>
          </w:p>
        </w:tc>
        <w:tc>
          <w:tcPr/>
          <w:p w:rsidR="00000000" w:rsidDel="00000000" w:rsidP="00000000" w:rsidRDefault="00000000" w:rsidRPr="00000000" w14:paraId="00000467">
            <w:pPr>
              <w:rPr/>
            </w:pPr>
            <w:r w:rsidDel="00000000" w:rsidR="00000000" w:rsidRPr="00000000">
              <w:rPr>
                <w:rtl w:val="0"/>
              </w:rPr>
              <w:t xml:space="preserve">10</w:t>
            </w:r>
          </w:p>
        </w:tc>
        <w:tc>
          <w:tcPr/>
          <w:p w:rsidR="00000000" w:rsidDel="00000000" w:rsidP="00000000" w:rsidRDefault="00000000" w:rsidRPr="00000000" w14:paraId="00000468">
            <w:pPr>
              <w:rPr/>
            </w:pPr>
            <w:r w:rsidDel="00000000" w:rsidR="00000000" w:rsidRPr="00000000">
              <w:rPr>
                <w:rtl w:val="0"/>
              </w:rPr>
              <w:t xml:space="preserve">80</w:t>
            </w:r>
          </w:p>
        </w:tc>
        <w:tc>
          <w:tcPr/>
          <w:p w:rsidR="00000000" w:rsidDel="00000000" w:rsidP="00000000" w:rsidRDefault="00000000" w:rsidRPr="00000000" w14:paraId="00000469">
            <w:pPr>
              <w:rPr/>
            </w:pPr>
            <w:r w:rsidDel="00000000" w:rsidR="00000000" w:rsidRPr="00000000">
              <w:rPr>
                <w:rtl w:val="0"/>
              </w:rPr>
              <w:t xml:space="preserve">199</w:t>
            </w:r>
          </w:p>
        </w:tc>
        <w:tc>
          <w:tcPr/>
          <w:p w:rsidR="00000000" w:rsidDel="00000000" w:rsidP="00000000" w:rsidRDefault="00000000" w:rsidRPr="00000000" w14:paraId="0000046A">
            <w:pPr>
              <w:rPr/>
            </w:pPr>
            <w:r w:rsidDel="00000000" w:rsidR="00000000" w:rsidRPr="00000000">
              <w:rPr>
                <w:rtl w:val="0"/>
              </w:rPr>
              <w:t xml:space="preserve">11</w:t>
            </w:r>
          </w:p>
        </w:tc>
        <w:tc>
          <w:tcPr/>
          <w:p w:rsidR="00000000" w:rsidDel="00000000" w:rsidP="00000000" w:rsidRDefault="00000000" w:rsidRPr="00000000" w14:paraId="0000046B">
            <w:pPr>
              <w:rPr/>
            </w:pPr>
            <w:r w:rsidDel="00000000" w:rsidR="00000000" w:rsidRPr="00000000">
              <w:rPr>
                <w:rtl w:val="0"/>
              </w:rPr>
              <w:t xml:space="preserve">77</w:t>
            </w:r>
          </w:p>
        </w:tc>
        <w:tc>
          <w:tcPr/>
          <w:p w:rsidR="00000000" w:rsidDel="00000000" w:rsidP="00000000" w:rsidRDefault="00000000" w:rsidRPr="00000000" w14:paraId="0000046C">
            <w:pPr>
              <w:rPr/>
            </w:pPr>
            <w:r w:rsidDel="00000000" w:rsidR="00000000" w:rsidRPr="00000000">
              <w:rPr>
                <w:rtl w:val="0"/>
              </w:rPr>
              <w:t xml:space="preserve">11</w:t>
            </w:r>
          </w:p>
        </w:tc>
        <w:tc>
          <w:tcPr/>
          <w:p w:rsidR="00000000" w:rsidDel="00000000" w:rsidP="00000000" w:rsidRDefault="00000000" w:rsidRPr="00000000" w14:paraId="0000046D">
            <w:pPr>
              <w:rPr/>
            </w:pPr>
            <w:r w:rsidDel="00000000" w:rsidR="00000000" w:rsidRPr="00000000">
              <w:rPr>
                <w:rtl w:val="0"/>
              </w:rPr>
              <w:t xml:space="preserve">75</w:t>
            </w:r>
          </w:p>
        </w:tc>
        <w:tc>
          <w:tcPr/>
          <w:p w:rsidR="00000000" w:rsidDel="00000000" w:rsidP="00000000" w:rsidRDefault="00000000" w:rsidRPr="00000000" w14:paraId="0000046E">
            <w:pPr>
              <w:rPr/>
            </w:pPr>
            <w:r w:rsidDel="00000000" w:rsidR="00000000" w:rsidRPr="00000000">
              <w:rPr>
                <w:rtl w:val="0"/>
              </w:rPr>
              <w:t xml:space="preserve">10</w:t>
            </w:r>
          </w:p>
        </w:tc>
        <w:tc>
          <w:tcPr/>
          <w:p w:rsidR="00000000" w:rsidDel="00000000" w:rsidP="00000000" w:rsidRDefault="00000000" w:rsidRPr="00000000" w14:paraId="0000046F">
            <w:pPr>
              <w:rPr/>
            </w:pPr>
            <w:r w:rsidDel="00000000" w:rsidR="00000000" w:rsidRPr="00000000">
              <w:rPr>
                <w:rtl w:val="0"/>
              </w:rPr>
              <w:t xml:space="preserve">81</w:t>
            </w:r>
          </w:p>
        </w:tc>
        <w:tc>
          <w:tcPr/>
          <w:p w:rsidR="00000000" w:rsidDel="00000000" w:rsidP="00000000" w:rsidRDefault="00000000" w:rsidRPr="00000000" w14:paraId="00000470">
            <w:pPr>
              <w:rPr/>
            </w:pPr>
            <w:r w:rsidDel="00000000" w:rsidR="00000000" w:rsidRPr="00000000">
              <w:rPr>
                <w:rtl w:val="0"/>
              </w:rPr>
              <w:t xml:space="preserve">199</w:t>
            </w:r>
          </w:p>
        </w:tc>
        <w:tc>
          <w:tcPr/>
          <w:p w:rsidR="00000000" w:rsidDel="00000000" w:rsidP="00000000" w:rsidRDefault="00000000" w:rsidRPr="00000000" w14:paraId="00000471">
            <w:pPr>
              <w:rPr/>
            </w:pPr>
            <w:r w:rsidDel="00000000" w:rsidR="00000000" w:rsidRPr="00000000">
              <w:rPr>
                <w:rtl w:val="0"/>
              </w:rPr>
              <w:t xml:space="preserve">11</w:t>
            </w:r>
          </w:p>
        </w:tc>
        <w:tc>
          <w:tcPr/>
          <w:p w:rsidR="00000000" w:rsidDel="00000000" w:rsidP="00000000" w:rsidRDefault="00000000" w:rsidRPr="00000000" w14:paraId="00000472">
            <w:pPr>
              <w:rPr/>
            </w:pPr>
            <w:r w:rsidDel="00000000" w:rsidR="00000000" w:rsidRPr="00000000">
              <w:rPr>
                <w:rtl w:val="0"/>
              </w:rPr>
              <w:t xml:space="preserve">78</w:t>
            </w:r>
          </w:p>
        </w:tc>
        <w:tc>
          <w:tcPr/>
          <w:p w:rsidR="00000000" w:rsidDel="00000000" w:rsidP="00000000" w:rsidRDefault="00000000" w:rsidRPr="00000000" w14:paraId="00000473">
            <w:pPr>
              <w:rPr/>
            </w:pPr>
            <w:r w:rsidDel="00000000" w:rsidR="00000000" w:rsidRPr="00000000">
              <w:rPr>
                <w:rtl w:val="0"/>
              </w:rPr>
              <w:t xml:space="preserve">10</w:t>
            </w:r>
          </w:p>
        </w:tc>
        <w:tc>
          <w:tcPr/>
          <w:p w:rsidR="00000000" w:rsidDel="00000000" w:rsidP="00000000" w:rsidRDefault="00000000" w:rsidRPr="00000000" w14:paraId="00000474">
            <w:pPr>
              <w:rPr/>
            </w:pPr>
            <w:r w:rsidDel="00000000" w:rsidR="00000000" w:rsidRPr="00000000">
              <w:rPr>
                <w:rtl w:val="0"/>
              </w:rPr>
              <w:t xml:space="preserve">74</w:t>
            </w:r>
          </w:p>
        </w:tc>
      </w:tr>
      <w:tr>
        <w:trPr>
          <w:cantSplit w:val="0"/>
          <w:tblHeader w:val="0"/>
        </w:trPr>
        <w:tc>
          <w:tcPr/>
          <w:p w:rsidR="00000000" w:rsidDel="00000000" w:rsidP="00000000" w:rsidRDefault="00000000" w:rsidRPr="00000000" w14:paraId="00000475">
            <w:pPr>
              <w:rPr/>
            </w:pPr>
            <w:r w:rsidDel="00000000" w:rsidR="00000000" w:rsidRPr="00000000">
              <w:rPr>
                <w:rtl w:val="0"/>
              </w:rPr>
              <w:t xml:space="preserve">7</w:t>
            </w:r>
          </w:p>
        </w:tc>
        <w:tc>
          <w:tcPr/>
          <w:p w:rsidR="00000000" w:rsidDel="00000000" w:rsidP="00000000" w:rsidRDefault="00000000" w:rsidRPr="00000000" w14:paraId="00000476">
            <w:pPr>
              <w:rPr/>
            </w:pPr>
            <w:r w:rsidDel="00000000" w:rsidR="00000000" w:rsidRPr="00000000">
              <w:rPr>
                <w:rtl w:val="0"/>
              </w:rPr>
              <w:t xml:space="preserve">11</w:t>
            </w:r>
          </w:p>
        </w:tc>
        <w:tc>
          <w:tcPr/>
          <w:p w:rsidR="00000000" w:rsidDel="00000000" w:rsidP="00000000" w:rsidRDefault="00000000" w:rsidRPr="00000000" w14:paraId="00000477">
            <w:pPr>
              <w:rPr/>
            </w:pPr>
            <w:r w:rsidDel="00000000" w:rsidR="00000000" w:rsidRPr="00000000">
              <w:rPr>
                <w:rtl w:val="0"/>
              </w:rPr>
              <w:t xml:space="preserve">79</w:t>
            </w:r>
          </w:p>
        </w:tc>
        <w:tc>
          <w:tcPr/>
          <w:p w:rsidR="00000000" w:rsidDel="00000000" w:rsidP="00000000" w:rsidRDefault="00000000" w:rsidRPr="00000000" w14:paraId="00000478">
            <w:pPr>
              <w:rPr/>
            </w:pPr>
            <w:r w:rsidDel="00000000" w:rsidR="00000000" w:rsidRPr="00000000">
              <w:rPr>
                <w:rtl w:val="0"/>
              </w:rPr>
              <w:t xml:space="preserve">201</w:t>
            </w:r>
          </w:p>
        </w:tc>
        <w:tc>
          <w:tcPr/>
          <w:p w:rsidR="00000000" w:rsidDel="00000000" w:rsidP="00000000" w:rsidRDefault="00000000" w:rsidRPr="00000000" w14:paraId="00000479">
            <w:pPr>
              <w:rPr/>
            </w:pPr>
            <w:r w:rsidDel="00000000" w:rsidR="00000000" w:rsidRPr="00000000">
              <w:rPr>
                <w:rtl w:val="0"/>
              </w:rPr>
              <w:t xml:space="preserve">10</w:t>
            </w:r>
          </w:p>
        </w:tc>
        <w:tc>
          <w:tcPr/>
          <w:p w:rsidR="00000000" w:rsidDel="00000000" w:rsidP="00000000" w:rsidRDefault="00000000" w:rsidRPr="00000000" w14:paraId="0000047A">
            <w:pPr>
              <w:rPr/>
            </w:pPr>
            <w:r w:rsidDel="00000000" w:rsidR="00000000" w:rsidRPr="00000000">
              <w:rPr>
                <w:rtl w:val="0"/>
              </w:rPr>
              <w:t xml:space="preserve">79</w:t>
            </w:r>
          </w:p>
        </w:tc>
        <w:tc>
          <w:tcPr/>
          <w:p w:rsidR="00000000" w:rsidDel="00000000" w:rsidP="00000000" w:rsidRDefault="00000000" w:rsidRPr="00000000" w14:paraId="0000047B">
            <w:pPr>
              <w:rPr/>
            </w:pPr>
            <w:r w:rsidDel="00000000" w:rsidR="00000000" w:rsidRPr="00000000">
              <w:rPr>
                <w:rtl w:val="0"/>
              </w:rPr>
              <w:t xml:space="preserve">12</w:t>
            </w:r>
          </w:p>
        </w:tc>
        <w:tc>
          <w:tcPr/>
          <w:p w:rsidR="00000000" w:rsidDel="00000000" w:rsidP="00000000" w:rsidRDefault="00000000" w:rsidRPr="00000000" w14:paraId="0000047C">
            <w:pPr>
              <w:rPr/>
            </w:pPr>
            <w:r w:rsidDel="00000000" w:rsidR="00000000" w:rsidRPr="00000000">
              <w:rPr>
                <w:rtl w:val="0"/>
              </w:rPr>
              <w:t xml:space="preserve">84</w:t>
            </w:r>
          </w:p>
        </w:tc>
        <w:tc>
          <w:tcPr/>
          <w:p w:rsidR="00000000" w:rsidDel="00000000" w:rsidP="00000000" w:rsidRDefault="00000000" w:rsidRPr="00000000" w14:paraId="0000047D">
            <w:pPr>
              <w:rPr/>
            </w:pPr>
            <w:r w:rsidDel="00000000" w:rsidR="00000000" w:rsidRPr="00000000">
              <w:rPr>
                <w:rtl w:val="0"/>
              </w:rPr>
              <w:t xml:space="preserve">10</w:t>
            </w:r>
          </w:p>
        </w:tc>
        <w:tc>
          <w:tcPr/>
          <w:p w:rsidR="00000000" w:rsidDel="00000000" w:rsidP="00000000" w:rsidRDefault="00000000" w:rsidRPr="00000000" w14:paraId="0000047E">
            <w:pPr>
              <w:rPr/>
            </w:pPr>
            <w:r w:rsidDel="00000000" w:rsidR="00000000" w:rsidRPr="00000000">
              <w:rPr>
                <w:rtl w:val="0"/>
              </w:rPr>
              <w:t xml:space="preserve">81</w:t>
            </w:r>
          </w:p>
        </w:tc>
        <w:tc>
          <w:tcPr/>
          <w:p w:rsidR="00000000" w:rsidDel="00000000" w:rsidP="00000000" w:rsidRDefault="00000000" w:rsidRPr="00000000" w14:paraId="0000047F">
            <w:pPr>
              <w:rPr/>
            </w:pPr>
            <w:r w:rsidDel="00000000" w:rsidR="00000000" w:rsidRPr="00000000">
              <w:rPr>
                <w:rtl w:val="0"/>
              </w:rPr>
              <w:t xml:space="preserve">201</w:t>
            </w:r>
          </w:p>
        </w:tc>
        <w:tc>
          <w:tcPr/>
          <w:p w:rsidR="00000000" w:rsidDel="00000000" w:rsidP="00000000" w:rsidRDefault="00000000" w:rsidRPr="00000000" w14:paraId="00000480">
            <w:pPr>
              <w:rPr/>
            </w:pPr>
            <w:r w:rsidDel="00000000" w:rsidR="00000000" w:rsidRPr="00000000">
              <w:rPr>
                <w:rtl w:val="0"/>
              </w:rPr>
              <w:t xml:space="preserve">11</w:t>
            </w:r>
          </w:p>
        </w:tc>
        <w:tc>
          <w:tcPr/>
          <w:p w:rsidR="00000000" w:rsidDel="00000000" w:rsidP="00000000" w:rsidRDefault="00000000" w:rsidRPr="00000000" w14:paraId="00000481">
            <w:pPr>
              <w:rPr/>
            </w:pPr>
            <w:r w:rsidDel="00000000" w:rsidR="00000000" w:rsidRPr="00000000">
              <w:rPr>
                <w:rtl w:val="0"/>
              </w:rPr>
              <w:t xml:space="preserve">76</w:t>
            </w:r>
          </w:p>
        </w:tc>
        <w:tc>
          <w:tcPr/>
          <w:p w:rsidR="00000000" w:rsidDel="00000000" w:rsidP="00000000" w:rsidRDefault="00000000" w:rsidRPr="00000000" w14:paraId="00000482">
            <w:pPr>
              <w:rPr/>
            </w:pPr>
            <w:r w:rsidDel="00000000" w:rsidR="00000000" w:rsidRPr="00000000">
              <w:rPr>
                <w:rtl w:val="0"/>
              </w:rPr>
              <w:t xml:space="preserve">10</w:t>
            </w:r>
          </w:p>
        </w:tc>
        <w:tc>
          <w:tcPr/>
          <w:p w:rsidR="00000000" w:rsidDel="00000000" w:rsidP="00000000" w:rsidRDefault="00000000" w:rsidRPr="00000000" w14:paraId="00000483">
            <w:pPr>
              <w:rPr/>
            </w:pPr>
            <w:r w:rsidDel="00000000" w:rsidR="00000000" w:rsidRPr="00000000">
              <w:rPr>
                <w:rtl w:val="0"/>
              </w:rPr>
              <w:t xml:space="preserve">84</w:t>
            </w:r>
          </w:p>
        </w:tc>
      </w:tr>
      <w:tr>
        <w:trPr>
          <w:cantSplit w:val="0"/>
          <w:tblHeader w:val="0"/>
        </w:trPr>
        <w:tc>
          <w:tcPr/>
          <w:p w:rsidR="00000000" w:rsidDel="00000000" w:rsidP="00000000" w:rsidRDefault="00000000" w:rsidRPr="00000000" w14:paraId="00000484">
            <w:pPr>
              <w:rPr/>
            </w:pPr>
            <w:r w:rsidDel="00000000" w:rsidR="00000000" w:rsidRPr="00000000">
              <w:rPr>
                <w:rtl w:val="0"/>
              </w:rPr>
              <w:t xml:space="preserve">8</w:t>
            </w:r>
          </w:p>
        </w:tc>
        <w:tc>
          <w:tcPr/>
          <w:p w:rsidR="00000000" w:rsidDel="00000000" w:rsidP="00000000" w:rsidRDefault="00000000" w:rsidRPr="00000000" w14:paraId="00000485">
            <w:pPr>
              <w:rPr/>
            </w:pPr>
            <w:r w:rsidDel="00000000" w:rsidR="00000000" w:rsidRPr="00000000">
              <w:rPr>
                <w:rtl w:val="0"/>
              </w:rPr>
              <w:t xml:space="preserve">10</w:t>
            </w:r>
          </w:p>
        </w:tc>
        <w:tc>
          <w:tcPr/>
          <w:p w:rsidR="00000000" w:rsidDel="00000000" w:rsidP="00000000" w:rsidRDefault="00000000" w:rsidRPr="00000000" w14:paraId="00000486">
            <w:pPr>
              <w:rPr/>
            </w:pPr>
            <w:r w:rsidDel="00000000" w:rsidR="00000000" w:rsidRPr="00000000">
              <w:rPr>
                <w:rtl w:val="0"/>
              </w:rPr>
              <w:t xml:space="preserve">77</w:t>
            </w:r>
          </w:p>
        </w:tc>
        <w:tc>
          <w:tcPr/>
          <w:p w:rsidR="00000000" w:rsidDel="00000000" w:rsidP="00000000" w:rsidRDefault="00000000" w:rsidRPr="00000000" w14:paraId="00000487">
            <w:pPr>
              <w:rPr/>
            </w:pPr>
            <w:r w:rsidDel="00000000" w:rsidR="00000000" w:rsidRPr="00000000">
              <w:rPr>
                <w:rtl w:val="0"/>
              </w:rPr>
              <w:t xml:space="preserve">196</w:t>
            </w:r>
          </w:p>
        </w:tc>
        <w:tc>
          <w:tcPr/>
          <w:p w:rsidR="00000000" w:rsidDel="00000000" w:rsidP="00000000" w:rsidRDefault="00000000" w:rsidRPr="00000000" w14:paraId="00000488">
            <w:pPr>
              <w:rPr/>
            </w:pPr>
            <w:r w:rsidDel="00000000" w:rsidR="00000000" w:rsidRPr="00000000">
              <w:rPr>
                <w:rtl w:val="0"/>
              </w:rPr>
              <w:t xml:space="preserve">10</w:t>
            </w:r>
          </w:p>
        </w:tc>
        <w:tc>
          <w:tcPr/>
          <w:p w:rsidR="00000000" w:rsidDel="00000000" w:rsidP="00000000" w:rsidRDefault="00000000" w:rsidRPr="00000000" w14:paraId="00000489">
            <w:pPr>
              <w:rPr/>
            </w:pPr>
            <w:r w:rsidDel="00000000" w:rsidR="00000000" w:rsidRPr="00000000">
              <w:rPr>
                <w:rtl w:val="0"/>
              </w:rPr>
              <w:t xml:space="preserve">86</w:t>
            </w:r>
          </w:p>
        </w:tc>
        <w:tc>
          <w:tcPr/>
          <w:p w:rsidR="00000000" w:rsidDel="00000000" w:rsidP="00000000" w:rsidRDefault="00000000" w:rsidRPr="00000000" w14:paraId="0000048A">
            <w:pPr>
              <w:rPr/>
            </w:pPr>
            <w:r w:rsidDel="00000000" w:rsidR="00000000" w:rsidRPr="00000000">
              <w:rPr>
                <w:rtl w:val="0"/>
              </w:rPr>
              <w:t xml:space="preserve">11</w:t>
            </w:r>
          </w:p>
        </w:tc>
        <w:tc>
          <w:tcPr/>
          <w:p w:rsidR="00000000" w:rsidDel="00000000" w:rsidP="00000000" w:rsidRDefault="00000000" w:rsidRPr="00000000" w14:paraId="0000048B">
            <w:pPr>
              <w:rPr/>
            </w:pPr>
            <w:r w:rsidDel="00000000" w:rsidR="00000000" w:rsidRPr="00000000">
              <w:rPr>
                <w:rtl w:val="0"/>
              </w:rPr>
              <w:t xml:space="preserve">80</w:t>
            </w:r>
          </w:p>
        </w:tc>
        <w:tc>
          <w:tcPr/>
          <w:p w:rsidR="00000000" w:rsidDel="00000000" w:rsidP="00000000" w:rsidRDefault="00000000" w:rsidRPr="00000000" w14:paraId="0000048C">
            <w:pPr>
              <w:rPr/>
            </w:pPr>
            <w:r w:rsidDel="00000000" w:rsidR="00000000" w:rsidRPr="00000000">
              <w:rPr>
                <w:rtl w:val="0"/>
              </w:rPr>
              <w:t xml:space="preserve">11</w:t>
            </w:r>
          </w:p>
        </w:tc>
        <w:tc>
          <w:tcPr/>
          <w:p w:rsidR="00000000" w:rsidDel="00000000" w:rsidP="00000000" w:rsidRDefault="00000000" w:rsidRPr="00000000" w14:paraId="0000048D">
            <w:pPr>
              <w:rPr/>
            </w:pPr>
            <w:r w:rsidDel="00000000" w:rsidR="00000000" w:rsidRPr="00000000">
              <w:rPr>
                <w:rtl w:val="0"/>
              </w:rPr>
              <w:t xml:space="preserve">78</w:t>
            </w:r>
          </w:p>
        </w:tc>
        <w:tc>
          <w:tcPr/>
          <w:p w:rsidR="00000000" w:rsidDel="00000000" w:rsidP="00000000" w:rsidRDefault="00000000" w:rsidRPr="00000000" w14:paraId="0000048E">
            <w:pPr>
              <w:rPr/>
            </w:pPr>
            <w:r w:rsidDel="00000000" w:rsidR="00000000" w:rsidRPr="00000000">
              <w:rPr>
                <w:rtl w:val="0"/>
              </w:rPr>
              <w:t xml:space="preserve">199</w:t>
            </w:r>
          </w:p>
        </w:tc>
        <w:tc>
          <w:tcPr/>
          <w:p w:rsidR="00000000" w:rsidDel="00000000" w:rsidP="00000000" w:rsidRDefault="00000000" w:rsidRPr="00000000" w14:paraId="0000048F">
            <w:pPr>
              <w:rPr/>
            </w:pPr>
            <w:r w:rsidDel="00000000" w:rsidR="00000000" w:rsidRPr="00000000">
              <w:rPr>
                <w:rtl w:val="0"/>
              </w:rPr>
              <w:t xml:space="preserve">10</w:t>
            </w:r>
          </w:p>
        </w:tc>
        <w:tc>
          <w:tcPr/>
          <w:p w:rsidR="00000000" w:rsidDel="00000000" w:rsidP="00000000" w:rsidRDefault="00000000" w:rsidRPr="00000000" w14:paraId="00000490">
            <w:pPr>
              <w:rPr/>
            </w:pPr>
            <w:r w:rsidDel="00000000" w:rsidR="00000000" w:rsidRPr="00000000">
              <w:rPr>
                <w:rtl w:val="0"/>
              </w:rPr>
              <w:t xml:space="preserve">77</w:t>
            </w:r>
          </w:p>
        </w:tc>
        <w:tc>
          <w:tcPr/>
          <w:p w:rsidR="00000000" w:rsidDel="00000000" w:rsidP="00000000" w:rsidRDefault="00000000" w:rsidRPr="00000000" w14:paraId="00000491">
            <w:pPr>
              <w:rPr/>
            </w:pPr>
            <w:r w:rsidDel="00000000" w:rsidR="00000000" w:rsidRPr="00000000">
              <w:rPr>
                <w:rtl w:val="0"/>
              </w:rPr>
              <w:t xml:space="preserve">11</w:t>
            </w:r>
          </w:p>
        </w:tc>
        <w:tc>
          <w:tcPr/>
          <w:p w:rsidR="00000000" w:rsidDel="00000000" w:rsidP="00000000" w:rsidRDefault="00000000" w:rsidRPr="00000000" w14:paraId="00000492">
            <w:pPr>
              <w:rPr/>
            </w:pPr>
            <w:r w:rsidDel="00000000" w:rsidR="00000000" w:rsidRPr="00000000">
              <w:rPr>
                <w:rtl w:val="0"/>
              </w:rPr>
              <w:t xml:space="preserve">84</w:t>
            </w:r>
          </w:p>
        </w:tc>
      </w:tr>
      <w:tr>
        <w:trPr>
          <w:cantSplit w:val="0"/>
          <w:tblHeader w:val="0"/>
        </w:trPr>
        <w:tc>
          <w:tcPr/>
          <w:p w:rsidR="00000000" w:rsidDel="00000000" w:rsidP="00000000" w:rsidRDefault="00000000" w:rsidRPr="00000000" w14:paraId="00000493">
            <w:pPr>
              <w:rPr/>
            </w:pPr>
            <w:r w:rsidDel="00000000" w:rsidR="00000000" w:rsidRPr="00000000">
              <w:rPr>
                <w:rtl w:val="0"/>
              </w:rPr>
              <w:t xml:space="preserve">9</w:t>
            </w:r>
          </w:p>
        </w:tc>
        <w:tc>
          <w:tcPr/>
          <w:p w:rsidR="00000000" w:rsidDel="00000000" w:rsidP="00000000" w:rsidRDefault="00000000" w:rsidRPr="00000000" w14:paraId="00000494">
            <w:pPr>
              <w:rPr/>
            </w:pPr>
            <w:r w:rsidDel="00000000" w:rsidR="00000000" w:rsidRPr="00000000">
              <w:rPr>
                <w:rtl w:val="0"/>
              </w:rPr>
              <w:t xml:space="preserve">10</w:t>
            </w:r>
          </w:p>
        </w:tc>
        <w:tc>
          <w:tcPr/>
          <w:p w:rsidR="00000000" w:rsidDel="00000000" w:rsidP="00000000" w:rsidRDefault="00000000" w:rsidRPr="00000000" w14:paraId="00000495">
            <w:pPr>
              <w:rPr/>
            </w:pPr>
            <w:r w:rsidDel="00000000" w:rsidR="00000000" w:rsidRPr="00000000">
              <w:rPr>
                <w:rtl w:val="0"/>
              </w:rPr>
              <w:t xml:space="preserve">81</w:t>
            </w:r>
          </w:p>
        </w:tc>
        <w:tc>
          <w:tcPr/>
          <w:p w:rsidR="00000000" w:rsidDel="00000000" w:rsidP="00000000" w:rsidRDefault="00000000" w:rsidRPr="00000000" w14:paraId="00000496">
            <w:pPr>
              <w:rPr/>
            </w:pPr>
            <w:r w:rsidDel="00000000" w:rsidR="00000000" w:rsidRPr="00000000">
              <w:rPr>
                <w:rtl w:val="0"/>
              </w:rPr>
              <w:t xml:space="preserve">197</w:t>
            </w:r>
          </w:p>
        </w:tc>
        <w:tc>
          <w:tcPr/>
          <w:p w:rsidR="00000000" w:rsidDel="00000000" w:rsidP="00000000" w:rsidRDefault="00000000" w:rsidRPr="00000000" w14:paraId="00000497">
            <w:pPr>
              <w:rPr/>
            </w:pPr>
            <w:r w:rsidDel="00000000" w:rsidR="00000000" w:rsidRPr="00000000">
              <w:rPr>
                <w:rtl w:val="0"/>
              </w:rPr>
              <w:t xml:space="preserve">8</w:t>
            </w:r>
          </w:p>
        </w:tc>
        <w:tc>
          <w:tcPr/>
          <w:p w:rsidR="00000000" w:rsidDel="00000000" w:rsidP="00000000" w:rsidRDefault="00000000" w:rsidRPr="00000000" w14:paraId="00000498">
            <w:pPr>
              <w:rPr/>
            </w:pPr>
            <w:r w:rsidDel="00000000" w:rsidR="00000000" w:rsidRPr="00000000">
              <w:rPr>
                <w:rtl w:val="0"/>
              </w:rPr>
              <w:t xml:space="preserve">84</w:t>
            </w:r>
          </w:p>
        </w:tc>
        <w:tc>
          <w:tcPr/>
          <w:p w:rsidR="00000000" w:rsidDel="00000000" w:rsidP="00000000" w:rsidRDefault="00000000" w:rsidRPr="00000000" w14:paraId="00000499">
            <w:pPr>
              <w:rPr/>
            </w:pPr>
            <w:r w:rsidDel="00000000" w:rsidR="00000000" w:rsidRPr="00000000">
              <w:rPr>
                <w:rtl w:val="0"/>
              </w:rPr>
              <w:t xml:space="preserve">11</w:t>
            </w:r>
          </w:p>
        </w:tc>
        <w:tc>
          <w:tcPr/>
          <w:p w:rsidR="00000000" w:rsidDel="00000000" w:rsidP="00000000" w:rsidRDefault="00000000" w:rsidRPr="00000000" w14:paraId="0000049A">
            <w:pPr>
              <w:rPr/>
            </w:pPr>
            <w:r w:rsidDel="00000000" w:rsidR="00000000" w:rsidRPr="00000000">
              <w:rPr>
                <w:rtl w:val="0"/>
              </w:rPr>
              <w:t xml:space="preserve">85</w:t>
            </w:r>
          </w:p>
        </w:tc>
        <w:tc>
          <w:tcPr/>
          <w:p w:rsidR="00000000" w:rsidDel="00000000" w:rsidP="00000000" w:rsidRDefault="00000000" w:rsidRPr="00000000" w14:paraId="0000049B">
            <w:pPr>
              <w:rPr/>
            </w:pPr>
            <w:r w:rsidDel="00000000" w:rsidR="00000000" w:rsidRPr="00000000">
              <w:rPr>
                <w:rtl w:val="0"/>
              </w:rPr>
              <w:t xml:space="preserve">11</w:t>
            </w:r>
          </w:p>
        </w:tc>
        <w:tc>
          <w:tcPr/>
          <w:p w:rsidR="00000000" w:rsidDel="00000000" w:rsidP="00000000" w:rsidRDefault="00000000" w:rsidRPr="00000000" w14:paraId="0000049C">
            <w:pPr>
              <w:rPr/>
            </w:pPr>
            <w:r w:rsidDel="00000000" w:rsidR="00000000" w:rsidRPr="00000000">
              <w:rPr>
                <w:rtl w:val="0"/>
              </w:rPr>
              <w:t xml:space="preserve">76</w:t>
            </w:r>
          </w:p>
        </w:tc>
        <w:tc>
          <w:tcPr/>
          <w:p w:rsidR="00000000" w:rsidDel="00000000" w:rsidP="00000000" w:rsidRDefault="00000000" w:rsidRPr="00000000" w14:paraId="0000049D">
            <w:pPr>
              <w:rPr/>
            </w:pPr>
            <w:r w:rsidDel="00000000" w:rsidR="00000000" w:rsidRPr="00000000">
              <w:rPr>
                <w:rtl w:val="0"/>
              </w:rPr>
              <w:t xml:space="preserve">196</w:t>
            </w:r>
          </w:p>
        </w:tc>
        <w:tc>
          <w:tcPr/>
          <w:p w:rsidR="00000000" w:rsidDel="00000000" w:rsidP="00000000" w:rsidRDefault="00000000" w:rsidRPr="00000000" w14:paraId="0000049E">
            <w:pPr>
              <w:rPr/>
            </w:pPr>
            <w:r w:rsidDel="00000000" w:rsidR="00000000" w:rsidRPr="00000000">
              <w:rPr>
                <w:rtl w:val="0"/>
              </w:rPr>
              <w:t xml:space="preserve">10</w:t>
            </w:r>
          </w:p>
        </w:tc>
        <w:tc>
          <w:tcPr/>
          <w:p w:rsidR="00000000" w:rsidDel="00000000" w:rsidP="00000000" w:rsidRDefault="00000000" w:rsidRPr="00000000" w14:paraId="0000049F">
            <w:pPr>
              <w:rPr/>
            </w:pPr>
            <w:r w:rsidDel="00000000" w:rsidR="00000000" w:rsidRPr="00000000">
              <w:rPr>
                <w:rtl w:val="0"/>
              </w:rPr>
              <w:t xml:space="preserve">81</w:t>
            </w:r>
          </w:p>
        </w:tc>
        <w:tc>
          <w:tcPr/>
          <w:p w:rsidR="00000000" w:rsidDel="00000000" w:rsidP="00000000" w:rsidRDefault="00000000" w:rsidRPr="00000000" w14:paraId="000004A0">
            <w:pPr>
              <w:rPr/>
            </w:pPr>
            <w:r w:rsidDel="00000000" w:rsidR="00000000" w:rsidRPr="00000000">
              <w:rPr>
                <w:rtl w:val="0"/>
              </w:rPr>
              <w:t xml:space="preserve">9</w:t>
            </w:r>
          </w:p>
        </w:tc>
        <w:tc>
          <w:tcPr/>
          <w:p w:rsidR="00000000" w:rsidDel="00000000" w:rsidP="00000000" w:rsidRDefault="00000000" w:rsidRPr="00000000" w14:paraId="000004A1">
            <w:pPr>
              <w:rPr/>
            </w:pPr>
            <w:r w:rsidDel="00000000" w:rsidR="00000000" w:rsidRPr="00000000">
              <w:rPr>
                <w:rtl w:val="0"/>
              </w:rPr>
              <w:t xml:space="preserve">86</w:t>
            </w:r>
          </w:p>
        </w:tc>
      </w:tr>
      <w:tr>
        <w:trPr>
          <w:cantSplit w:val="0"/>
          <w:tblHeader w:val="0"/>
        </w:trPr>
        <w:tc>
          <w:tcPr/>
          <w:p w:rsidR="00000000" w:rsidDel="00000000" w:rsidP="00000000" w:rsidRDefault="00000000" w:rsidRPr="00000000" w14:paraId="000004A2">
            <w:pPr>
              <w:rPr/>
            </w:pPr>
            <w:r w:rsidDel="00000000" w:rsidR="00000000" w:rsidRPr="00000000">
              <w:rPr>
                <w:rtl w:val="0"/>
              </w:rPr>
              <w:t xml:space="preserve">10</w:t>
            </w:r>
          </w:p>
        </w:tc>
        <w:tc>
          <w:tcPr/>
          <w:p w:rsidR="00000000" w:rsidDel="00000000" w:rsidP="00000000" w:rsidRDefault="00000000" w:rsidRPr="00000000" w14:paraId="000004A3">
            <w:pPr>
              <w:rPr/>
            </w:pPr>
            <w:r w:rsidDel="00000000" w:rsidR="00000000" w:rsidRPr="00000000">
              <w:rPr>
                <w:rtl w:val="0"/>
              </w:rPr>
              <w:t xml:space="preserve">11</w:t>
            </w:r>
          </w:p>
        </w:tc>
        <w:tc>
          <w:tcPr/>
          <w:p w:rsidR="00000000" w:rsidDel="00000000" w:rsidP="00000000" w:rsidRDefault="00000000" w:rsidRPr="00000000" w14:paraId="000004A4">
            <w:pPr>
              <w:rPr/>
            </w:pPr>
            <w:r w:rsidDel="00000000" w:rsidR="00000000" w:rsidRPr="00000000">
              <w:rPr>
                <w:rtl w:val="0"/>
              </w:rPr>
              <w:t xml:space="preserve">80</w:t>
            </w:r>
          </w:p>
        </w:tc>
        <w:tc>
          <w:tcPr/>
          <w:p w:rsidR="00000000" w:rsidDel="00000000" w:rsidP="00000000" w:rsidRDefault="00000000" w:rsidRPr="00000000" w14:paraId="000004A5">
            <w:pPr>
              <w:rPr/>
            </w:pPr>
            <w:r w:rsidDel="00000000" w:rsidR="00000000" w:rsidRPr="00000000">
              <w:rPr>
                <w:rtl w:val="0"/>
              </w:rPr>
              <w:t xml:space="preserve">196</w:t>
            </w:r>
          </w:p>
        </w:tc>
        <w:tc>
          <w:tcPr/>
          <w:p w:rsidR="00000000" w:rsidDel="00000000" w:rsidP="00000000" w:rsidRDefault="00000000" w:rsidRPr="00000000" w14:paraId="000004A6">
            <w:pPr>
              <w:rPr/>
            </w:pPr>
            <w:r w:rsidDel="00000000" w:rsidR="00000000" w:rsidRPr="00000000">
              <w:rPr>
                <w:rtl w:val="0"/>
              </w:rPr>
              <w:t xml:space="preserve">10</w:t>
            </w:r>
          </w:p>
        </w:tc>
        <w:tc>
          <w:tcPr/>
          <w:p w:rsidR="00000000" w:rsidDel="00000000" w:rsidP="00000000" w:rsidRDefault="00000000" w:rsidRPr="00000000" w14:paraId="000004A7">
            <w:pPr>
              <w:rPr/>
            </w:pPr>
            <w:r w:rsidDel="00000000" w:rsidR="00000000" w:rsidRPr="00000000">
              <w:rPr>
                <w:rtl w:val="0"/>
              </w:rPr>
              <w:t xml:space="preserve">81</w:t>
            </w:r>
          </w:p>
        </w:tc>
        <w:tc>
          <w:tcPr/>
          <w:p w:rsidR="00000000" w:rsidDel="00000000" w:rsidP="00000000" w:rsidRDefault="00000000" w:rsidRPr="00000000" w14:paraId="000004A8">
            <w:pPr>
              <w:rPr/>
            </w:pPr>
            <w:r w:rsidDel="00000000" w:rsidR="00000000" w:rsidRPr="00000000">
              <w:rPr>
                <w:rtl w:val="0"/>
              </w:rPr>
              <w:t xml:space="preserve">10</w:t>
            </w:r>
          </w:p>
        </w:tc>
        <w:tc>
          <w:tcPr/>
          <w:p w:rsidR="00000000" w:rsidDel="00000000" w:rsidP="00000000" w:rsidRDefault="00000000" w:rsidRPr="00000000" w14:paraId="000004A9">
            <w:pPr>
              <w:rPr/>
            </w:pPr>
            <w:r w:rsidDel="00000000" w:rsidR="00000000" w:rsidRPr="00000000">
              <w:rPr>
                <w:rtl w:val="0"/>
              </w:rPr>
              <w:t xml:space="preserve">86</w:t>
            </w:r>
          </w:p>
        </w:tc>
        <w:tc>
          <w:tcPr/>
          <w:p w:rsidR="00000000" w:rsidDel="00000000" w:rsidP="00000000" w:rsidRDefault="00000000" w:rsidRPr="00000000" w14:paraId="000004AA">
            <w:pPr>
              <w:rPr/>
            </w:pPr>
            <w:r w:rsidDel="00000000" w:rsidR="00000000" w:rsidRPr="00000000">
              <w:rPr>
                <w:rtl w:val="0"/>
              </w:rPr>
              <w:t xml:space="preserve">9</w:t>
            </w:r>
          </w:p>
        </w:tc>
        <w:tc>
          <w:tcPr/>
          <w:p w:rsidR="00000000" w:rsidDel="00000000" w:rsidP="00000000" w:rsidRDefault="00000000" w:rsidRPr="00000000" w14:paraId="000004AB">
            <w:pPr>
              <w:rPr/>
            </w:pPr>
            <w:r w:rsidDel="00000000" w:rsidR="00000000" w:rsidRPr="00000000">
              <w:rPr>
                <w:rtl w:val="0"/>
              </w:rPr>
              <w:t xml:space="preserve">82</w:t>
            </w:r>
          </w:p>
        </w:tc>
        <w:tc>
          <w:tcPr/>
          <w:p w:rsidR="00000000" w:rsidDel="00000000" w:rsidP="00000000" w:rsidRDefault="00000000" w:rsidRPr="00000000" w14:paraId="000004AC">
            <w:pPr>
              <w:rPr/>
            </w:pPr>
            <w:r w:rsidDel="00000000" w:rsidR="00000000" w:rsidRPr="00000000">
              <w:rPr>
                <w:rtl w:val="0"/>
              </w:rPr>
              <w:t xml:space="preserve">194</w:t>
            </w:r>
          </w:p>
        </w:tc>
        <w:tc>
          <w:tcPr/>
          <w:p w:rsidR="00000000" w:rsidDel="00000000" w:rsidP="00000000" w:rsidRDefault="00000000" w:rsidRPr="00000000" w14:paraId="000004AD">
            <w:pPr>
              <w:rPr/>
            </w:pPr>
            <w:r w:rsidDel="00000000" w:rsidR="00000000" w:rsidRPr="00000000">
              <w:rPr>
                <w:rtl w:val="0"/>
              </w:rPr>
              <w:t xml:space="preserve">12</w:t>
            </w:r>
          </w:p>
        </w:tc>
        <w:tc>
          <w:tcPr/>
          <w:p w:rsidR="00000000" w:rsidDel="00000000" w:rsidP="00000000" w:rsidRDefault="00000000" w:rsidRPr="00000000" w14:paraId="000004AE">
            <w:pPr>
              <w:rPr/>
            </w:pPr>
            <w:r w:rsidDel="00000000" w:rsidR="00000000" w:rsidRPr="00000000">
              <w:rPr>
                <w:rtl w:val="0"/>
              </w:rPr>
              <w:t xml:space="preserve">79</w:t>
            </w:r>
          </w:p>
        </w:tc>
        <w:tc>
          <w:tcPr/>
          <w:p w:rsidR="00000000" w:rsidDel="00000000" w:rsidP="00000000" w:rsidRDefault="00000000" w:rsidRPr="00000000" w14:paraId="000004AF">
            <w:pPr>
              <w:rPr/>
            </w:pPr>
            <w:r w:rsidDel="00000000" w:rsidR="00000000" w:rsidRPr="00000000">
              <w:rPr>
                <w:rtl w:val="0"/>
              </w:rPr>
              <w:t xml:space="preserve">11</w:t>
            </w:r>
          </w:p>
        </w:tc>
        <w:tc>
          <w:tcPr/>
          <w:p w:rsidR="00000000" w:rsidDel="00000000" w:rsidP="00000000" w:rsidRDefault="00000000" w:rsidRPr="00000000" w14:paraId="000004B0">
            <w:pPr>
              <w:rPr/>
            </w:pPr>
            <w:r w:rsidDel="00000000" w:rsidR="00000000" w:rsidRPr="00000000">
              <w:rPr>
                <w:rtl w:val="0"/>
              </w:rPr>
              <w:t xml:space="preserve">86</w:t>
            </w:r>
          </w:p>
        </w:tc>
      </w:tr>
      <w:tr>
        <w:trPr>
          <w:cantSplit w:val="0"/>
          <w:tblHeader w:val="0"/>
        </w:trPr>
        <w:tc>
          <w:tcPr/>
          <w:p w:rsidR="00000000" w:rsidDel="00000000" w:rsidP="00000000" w:rsidRDefault="00000000" w:rsidRPr="00000000" w14:paraId="000004B1">
            <w:pPr>
              <w:rPr/>
            </w:pPr>
            <w:r w:rsidDel="00000000" w:rsidR="00000000" w:rsidRPr="00000000">
              <w:rPr>
                <w:rtl w:val="0"/>
              </w:rPr>
              <w:t xml:space="preserve">11</w:t>
            </w:r>
          </w:p>
        </w:tc>
        <w:tc>
          <w:tcPr/>
          <w:p w:rsidR="00000000" w:rsidDel="00000000" w:rsidP="00000000" w:rsidRDefault="00000000" w:rsidRPr="00000000" w14:paraId="000004B2">
            <w:pPr>
              <w:rPr/>
            </w:pPr>
            <w:r w:rsidDel="00000000" w:rsidR="00000000" w:rsidRPr="00000000">
              <w:rPr>
                <w:rtl w:val="0"/>
              </w:rPr>
              <w:t xml:space="preserve">10</w:t>
            </w:r>
          </w:p>
        </w:tc>
        <w:tc>
          <w:tcPr/>
          <w:p w:rsidR="00000000" w:rsidDel="00000000" w:rsidP="00000000" w:rsidRDefault="00000000" w:rsidRPr="00000000" w14:paraId="000004B3">
            <w:pPr>
              <w:rPr/>
            </w:pPr>
            <w:r w:rsidDel="00000000" w:rsidR="00000000" w:rsidRPr="00000000">
              <w:rPr>
                <w:rtl w:val="0"/>
              </w:rPr>
              <w:t xml:space="preserve">80</w:t>
            </w:r>
          </w:p>
        </w:tc>
        <w:tc>
          <w:tcPr/>
          <w:p w:rsidR="00000000" w:rsidDel="00000000" w:rsidP="00000000" w:rsidRDefault="00000000" w:rsidRPr="00000000" w14:paraId="000004B4">
            <w:pPr>
              <w:rPr/>
            </w:pPr>
            <w:r w:rsidDel="00000000" w:rsidR="00000000" w:rsidRPr="00000000">
              <w:rPr>
                <w:rtl w:val="0"/>
              </w:rPr>
              <w:t xml:space="preserve">199</w:t>
            </w:r>
          </w:p>
        </w:tc>
        <w:tc>
          <w:tcPr/>
          <w:p w:rsidR="00000000" w:rsidDel="00000000" w:rsidP="00000000" w:rsidRDefault="00000000" w:rsidRPr="00000000" w14:paraId="000004B5">
            <w:pPr>
              <w:rPr/>
            </w:pPr>
            <w:r w:rsidDel="00000000" w:rsidR="00000000" w:rsidRPr="00000000">
              <w:rPr>
                <w:rtl w:val="0"/>
              </w:rPr>
              <w:t xml:space="preserve">11</w:t>
            </w:r>
          </w:p>
        </w:tc>
        <w:tc>
          <w:tcPr/>
          <w:p w:rsidR="00000000" w:rsidDel="00000000" w:rsidP="00000000" w:rsidRDefault="00000000" w:rsidRPr="00000000" w14:paraId="000004B6">
            <w:pPr>
              <w:rPr/>
            </w:pPr>
            <w:r w:rsidDel="00000000" w:rsidR="00000000" w:rsidRPr="00000000">
              <w:rPr>
                <w:rtl w:val="0"/>
              </w:rPr>
              <w:t xml:space="preserve">75</w:t>
            </w:r>
          </w:p>
        </w:tc>
        <w:tc>
          <w:tcPr/>
          <w:p w:rsidR="00000000" w:rsidDel="00000000" w:rsidP="00000000" w:rsidRDefault="00000000" w:rsidRPr="00000000" w14:paraId="000004B7">
            <w:pPr>
              <w:rPr/>
            </w:pPr>
            <w:r w:rsidDel="00000000" w:rsidR="00000000" w:rsidRPr="00000000">
              <w:rPr>
                <w:rtl w:val="0"/>
              </w:rPr>
              <w:t xml:space="preserve">10</w:t>
            </w:r>
          </w:p>
        </w:tc>
        <w:tc>
          <w:tcPr/>
          <w:p w:rsidR="00000000" w:rsidDel="00000000" w:rsidP="00000000" w:rsidRDefault="00000000" w:rsidRPr="00000000" w14:paraId="000004B8">
            <w:pPr>
              <w:rPr/>
            </w:pPr>
            <w:r w:rsidDel="00000000" w:rsidR="00000000" w:rsidRPr="00000000">
              <w:rPr>
                <w:rtl w:val="0"/>
              </w:rPr>
              <w:t xml:space="preserve">83</w:t>
            </w:r>
          </w:p>
        </w:tc>
        <w:tc>
          <w:tcPr/>
          <w:p w:rsidR="00000000" w:rsidDel="00000000" w:rsidP="00000000" w:rsidRDefault="00000000" w:rsidRPr="00000000" w14:paraId="000004B9">
            <w:pPr>
              <w:rPr/>
            </w:pPr>
            <w:r w:rsidDel="00000000" w:rsidR="00000000" w:rsidRPr="00000000">
              <w:rPr>
                <w:rtl w:val="0"/>
              </w:rPr>
              <w:t xml:space="preserve">10</w:t>
            </w:r>
          </w:p>
        </w:tc>
        <w:tc>
          <w:tcPr/>
          <w:p w:rsidR="00000000" w:rsidDel="00000000" w:rsidP="00000000" w:rsidRDefault="00000000" w:rsidRPr="00000000" w14:paraId="000004BA">
            <w:pPr>
              <w:rPr/>
            </w:pPr>
            <w:r w:rsidDel="00000000" w:rsidR="00000000" w:rsidRPr="00000000">
              <w:rPr>
                <w:rtl w:val="0"/>
              </w:rPr>
              <w:t xml:space="preserve">77</w:t>
            </w:r>
          </w:p>
        </w:tc>
        <w:tc>
          <w:tcPr/>
          <w:p w:rsidR="00000000" w:rsidDel="00000000" w:rsidP="00000000" w:rsidRDefault="00000000" w:rsidRPr="00000000" w14:paraId="000004BB">
            <w:pPr>
              <w:rPr/>
            </w:pPr>
            <w:r w:rsidDel="00000000" w:rsidR="00000000" w:rsidRPr="00000000">
              <w:rPr>
                <w:rtl w:val="0"/>
              </w:rPr>
              <w:t xml:space="preserve">197</w:t>
            </w:r>
          </w:p>
        </w:tc>
        <w:tc>
          <w:tcPr/>
          <w:p w:rsidR="00000000" w:rsidDel="00000000" w:rsidP="00000000" w:rsidRDefault="00000000" w:rsidRPr="00000000" w14:paraId="000004BC">
            <w:pPr>
              <w:rPr/>
            </w:pPr>
            <w:r w:rsidDel="00000000" w:rsidR="00000000" w:rsidRPr="00000000">
              <w:rPr>
                <w:rtl w:val="0"/>
              </w:rPr>
              <w:t xml:space="preserve">8</w:t>
            </w:r>
          </w:p>
        </w:tc>
        <w:tc>
          <w:tcPr/>
          <w:p w:rsidR="00000000" w:rsidDel="00000000" w:rsidP="00000000" w:rsidRDefault="00000000" w:rsidRPr="00000000" w14:paraId="000004BD">
            <w:pPr>
              <w:rPr/>
            </w:pPr>
            <w:r w:rsidDel="00000000" w:rsidR="00000000" w:rsidRPr="00000000">
              <w:rPr>
                <w:rtl w:val="0"/>
              </w:rPr>
              <w:t xml:space="preserve">84</w:t>
            </w:r>
          </w:p>
        </w:tc>
        <w:tc>
          <w:tcPr/>
          <w:p w:rsidR="00000000" w:rsidDel="00000000" w:rsidP="00000000" w:rsidRDefault="00000000" w:rsidRPr="00000000" w14:paraId="000004BE">
            <w:pPr>
              <w:rPr/>
            </w:pPr>
            <w:r w:rsidDel="00000000" w:rsidR="00000000" w:rsidRPr="00000000">
              <w:rPr>
                <w:rtl w:val="0"/>
              </w:rPr>
              <w:t xml:space="preserve">12</w:t>
            </w:r>
          </w:p>
        </w:tc>
        <w:tc>
          <w:tcPr/>
          <w:p w:rsidR="00000000" w:rsidDel="00000000" w:rsidP="00000000" w:rsidRDefault="00000000" w:rsidRPr="00000000" w14:paraId="000004BF">
            <w:pPr>
              <w:rPr/>
            </w:pPr>
            <w:r w:rsidDel="00000000" w:rsidR="00000000" w:rsidRPr="00000000">
              <w:rPr>
                <w:rtl w:val="0"/>
              </w:rPr>
              <w:t xml:space="preserve">83</w:t>
            </w:r>
          </w:p>
        </w:tc>
      </w:tr>
      <w:tr>
        <w:trPr>
          <w:cantSplit w:val="0"/>
          <w:tblHeader w:val="0"/>
        </w:trPr>
        <w:tc>
          <w:tcPr/>
          <w:p w:rsidR="00000000" w:rsidDel="00000000" w:rsidP="00000000" w:rsidRDefault="00000000" w:rsidRPr="00000000" w14:paraId="000004C0">
            <w:pPr>
              <w:rPr/>
            </w:pPr>
            <w:r w:rsidDel="00000000" w:rsidR="00000000" w:rsidRPr="00000000">
              <w:rPr>
                <w:rtl w:val="0"/>
              </w:rPr>
              <w:t xml:space="preserve">12</w:t>
            </w:r>
          </w:p>
        </w:tc>
        <w:tc>
          <w:tcPr/>
          <w:p w:rsidR="00000000" w:rsidDel="00000000" w:rsidP="00000000" w:rsidRDefault="00000000" w:rsidRPr="00000000" w14:paraId="000004C1">
            <w:pPr>
              <w:rPr/>
            </w:pPr>
            <w:r w:rsidDel="00000000" w:rsidR="00000000" w:rsidRPr="00000000">
              <w:rPr>
                <w:rtl w:val="0"/>
              </w:rPr>
              <w:t xml:space="preserve">10</w:t>
            </w:r>
          </w:p>
        </w:tc>
        <w:tc>
          <w:tcPr/>
          <w:p w:rsidR="00000000" w:rsidDel="00000000" w:rsidP="00000000" w:rsidRDefault="00000000" w:rsidRPr="00000000" w14:paraId="000004C2">
            <w:pPr>
              <w:rPr/>
            </w:pPr>
            <w:r w:rsidDel="00000000" w:rsidR="00000000" w:rsidRPr="00000000">
              <w:rPr>
                <w:rtl w:val="0"/>
              </w:rPr>
              <w:t xml:space="preserve">80</w:t>
            </w:r>
          </w:p>
        </w:tc>
        <w:tc>
          <w:tcPr/>
          <w:p w:rsidR="00000000" w:rsidDel="00000000" w:rsidP="00000000" w:rsidRDefault="00000000" w:rsidRPr="00000000" w14:paraId="000004C3">
            <w:pPr>
              <w:rPr/>
            </w:pPr>
            <w:r w:rsidDel="00000000" w:rsidR="00000000" w:rsidRPr="00000000">
              <w:rPr>
                <w:rtl w:val="0"/>
              </w:rPr>
              <w:t xml:space="preserve">198</w:t>
            </w:r>
          </w:p>
        </w:tc>
        <w:tc>
          <w:tcPr/>
          <w:p w:rsidR="00000000" w:rsidDel="00000000" w:rsidP="00000000" w:rsidRDefault="00000000" w:rsidRPr="00000000" w14:paraId="000004C4">
            <w:pPr>
              <w:rPr/>
            </w:pPr>
            <w:r w:rsidDel="00000000" w:rsidR="00000000" w:rsidRPr="00000000">
              <w:rPr>
                <w:rtl w:val="0"/>
              </w:rPr>
              <w:t xml:space="preserve">11</w:t>
            </w:r>
          </w:p>
        </w:tc>
        <w:tc>
          <w:tcPr/>
          <w:p w:rsidR="00000000" w:rsidDel="00000000" w:rsidP="00000000" w:rsidRDefault="00000000" w:rsidRPr="00000000" w14:paraId="000004C5">
            <w:pPr>
              <w:rPr/>
            </w:pPr>
            <w:r w:rsidDel="00000000" w:rsidR="00000000" w:rsidRPr="00000000">
              <w:rPr>
                <w:rtl w:val="0"/>
              </w:rPr>
              <w:t xml:space="preserve">83</w:t>
            </w:r>
          </w:p>
        </w:tc>
        <w:tc>
          <w:tcPr/>
          <w:p w:rsidR="00000000" w:rsidDel="00000000" w:rsidP="00000000" w:rsidRDefault="00000000" w:rsidRPr="00000000" w14:paraId="000004C6">
            <w:pPr>
              <w:rPr/>
            </w:pPr>
            <w:r w:rsidDel="00000000" w:rsidR="00000000" w:rsidRPr="00000000">
              <w:rPr>
                <w:rtl w:val="0"/>
              </w:rPr>
              <w:t xml:space="preserve">9</w:t>
            </w:r>
          </w:p>
        </w:tc>
        <w:tc>
          <w:tcPr/>
          <w:p w:rsidR="00000000" w:rsidDel="00000000" w:rsidP="00000000" w:rsidRDefault="00000000" w:rsidRPr="00000000" w14:paraId="000004C7">
            <w:pPr>
              <w:rPr/>
            </w:pPr>
            <w:r w:rsidDel="00000000" w:rsidR="00000000" w:rsidRPr="00000000">
              <w:rPr>
                <w:rtl w:val="0"/>
              </w:rPr>
              <w:t xml:space="preserve">86</w:t>
            </w:r>
          </w:p>
        </w:tc>
        <w:tc>
          <w:tcPr/>
          <w:p w:rsidR="00000000" w:rsidDel="00000000" w:rsidP="00000000" w:rsidRDefault="00000000" w:rsidRPr="00000000" w14:paraId="000004C8">
            <w:pPr>
              <w:rPr/>
            </w:pPr>
            <w:r w:rsidDel="00000000" w:rsidR="00000000" w:rsidRPr="00000000">
              <w:rPr>
                <w:rtl w:val="0"/>
              </w:rPr>
              <w:t xml:space="preserve">10</w:t>
            </w:r>
          </w:p>
        </w:tc>
        <w:tc>
          <w:tcPr/>
          <w:p w:rsidR="00000000" w:rsidDel="00000000" w:rsidP="00000000" w:rsidRDefault="00000000" w:rsidRPr="00000000" w14:paraId="000004C9">
            <w:pPr>
              <w:rPr/>
            </w:pPr>
            <w:r w:rsidDel="00000000" w:rsidR="00000000" w:rsidRPr="00000000">
              <w:rPr>
                <w:rtl w:val="0"/>
              </w:rPr>
              <w:t xml:space="preserve">80</w:t>
            </w:r>
          </w:p>
        </w:tc>
        <w:tc>
          <w:tcPr/>
          <w:p w:rsidR="00000000" w:rsidDel="00000000" w:rsidP="00000000" w:rsidRDefault="00000000" w:rsidRPr="00000000" w14:paraId="000004CA">
            <w:pPr>
              <w:rPr/>
            </w:pPr>
            <w:r w:rsidDel="00000000" w:rsidR="00000000" w:rsidRPr="00000000">
              <w:rPr>
                <w:rtl w:val="0"/>
              </w:rPr>
              <w:t xml:space="preserve">195</w:t>
            </w:r>
          </w:p>
        </w:tc>
        <w:tc>
          <w:tcPr/>
          <w:p w:rsidR="00000000" w:rsidDel="00000000" w:rsidP="00000000" w:rsidRDefault="00000000" w:rsidRPr="00000000" w14:paraId="000004CB">
            <w:pPr>
              <w:rPr/>
            </w:pPr>
            <w:r w:rsidDel="00000000" w:rsidR="00000000" w:rsidRPr="00000000">
              <w:rPr>
                <w:rtl w:val="0"/>
              </w:rPr>
              <w:t xml:space="preserve">8</w:t>
            </w:r>
          </w:p>
        </w:tc>
        <w:tc>
          <w:tcPr/>
          <w:p w:rsidR="00000000" w:rsidDel="00000000" w:rsidP="00000000" w:rsidRDefault="00000000" w:rsidRPr="00000000" w14:paraId="000004CC">
            <w:pPr>
              <w:rPr/>
            </w:pPr>
            <w:r w:rsidDel="00000000" w:rsidR="00000000" w:rsidRPr="00000000">
              <w:rPr>
                <w:rtl w:val="0"/>
              </w:rPr>
              <w:t xml:space="preserve">76</w:t>
            </w:r>
          </w:p>
        </w:tc>
        <w:tc>
          <w:tcPr/>
          <w:p w:rsidR="00000000" w:rsidDel="00000000" w:rsidP="00000000" w:rsidRDefault="00000000" w:rsidRPr="00000000" w14:paraId="000004CD">
            <w:pPr>
              <w:rPr/>
            </w:pPr>
            <w:r w:rsidDel="00000000" w:rsidR="00000000" w:rsidRPr="00000000">
              <w:rPr>
                <w:rtl w:val="0"/>
              </w:rPr>
              <w:t xml:space="preserve">12</w:t>
            </w:r>
          </w:p>
        </w:tc>
        <w:tc>
          <w:tcPr/>
          <w:p w:rsidR="00000000" w:rsidDel="00000000" w:rsidP="00000000" w:rsidRDefault="00000000" w:rsidRPr="00000000" w14:paraId="000004CE">
            <w:pPr>
              <w:rPr/>
            </w:pPr>
            <w:r w:rsidDel="00000000" w:rsidR="00000000" w:rsidRPr="00000000">
              <w:rPr>
                <w:rtl w:val="0"/>
              </w:rPr>
              <w:t xml:space="preserve">91</w:t>
            </w:r>
          </w:p>
        </w:tc>
      </w:tr>
      <w:tr>
        <w:trPr>
          <w:cantSplit w:val="0"/>
          <w:tblHeader w:val="0"/>
        </w:trPr>
        <w:tc>
          <w:tcPr/>
          <w:p w:rsidR="00000000" w:rsidDel="00000000" w:rsidP="00000000" w:rsidRDefault="00000000" w:rsidRPr="00000000" w14:paraId="000004CF">
            <w:pPr>
              <w:rPr/>
            </w:pPr>
            <w:r w:rsidDel="00000000" w:rsidR="00000000" w:rsidRPr="00000000">
              <w:rPr>
                <w:rtl w:val="0"/>
              </w:rPr>
              <w:t xml:space="preserve">13</w:t>
            </w:r>
          </w:p>
        </w:tc>
        <w:tc>
          <w:tcPr/>
          <w:p w:rsidR="00000000" w:rsidDel="00000000" w:rsidP="00000000" w:rsidRDefault="00000000" w:rsidRPr="00000000" w14:paraId="000004D0">
            <w:pPr>
              <w:rPr/>
            </w:pPr>
            <w:r w:rsidDel="00000000" w:rsidR="00000000" w:rsidRPr="00000000">
              <w:rPr>
                <w:rtl w:val="0"/>
              </w:rPr>
              <w:t xml:space="preserve">10</w:t>
            </w:r>
          </w:p>
        </w:tc>
        <w:tc>
          <w:tcPr/>
          <w:p w:rsidR="00000000" w:rsidDel="00000000" w:rsidP="00000000" w:rsidRDefault="00000000" w:rsidRPr="00000000" w14:paraId="000004D1">
            <w:pPr>
              <w:rPr/>
            </w:pPr>
            <w:r w:rsidDel="00000000" w:rsidR="00000000" w:rsidRPr="00000000">
              <w:rPr>
                <w:rtl w:val="0"/>
              </w:rPr>
              <w:t xml:space="preserve">78</w:t>
            </w:r>
          </w:p>
        </w:tc>
        <w:tc>
          <w:tcPr/>
          <w:p w:rsidR="00000000" w:rsidDel="00000000" w:rsidP="00000000" w:rsidRDefault="00000000" w:rsidRPr="00000000" w14:paraId="000004D2">
            <w:pPr>
              <w:rPr/>
            </w:pPr>
            <w:r w:rsidDel="00000000" w:rsidR="00000000" w:rsidRPr="00000000">
              <w:rPr>
                <w:rtl w:val="0"/>
              </w:rPr>
              <w:t xml:space="preserve">196</w:t>
            </w:r>
          </w:p>
        </w:tc>
        <w:tc>
          <w:tcPr/>
          <w:p w:rsidR="00000000" w:rsidDel="00000000" w:rsidP="00000000" w:rsidRDefault="00000000" w:rsidRPr="00000000" w14:paraId="000004D3">
            <w:pPr>
              <w:rPr/>
            </w:pPr>
            <w:r w:rsidDel="00000000" w:rsidR="00000000" w:rsidRPr="00000000">
              <w:rPr>
                <w:rtl w:val="0"/>
              </w:rPr>
              <w:t xml:space="preserve">12</w:t>
            </w:r>
          </w:p>
        </w:tc>
        <w:tc>
          <w:tcPr/>
          <w:p w:rsidR="00000000" w:rsidDel="00000000" w:rsidP="00000000" w:rsidRDefault="00000000" w:rsidRPr="00000000" w14:paraId="000004D4">
            <w:pPr>
              <w:rPr/>
            </w:pPr>
            <w:r w:rsidDel="00000000" w:rsidR="00000000" w:rsidRPr="00000000">
              <w:rPr>
                <w:rtl w:val="0"/>
              </w:rPr>
              <w:t xml:space="preserve">76</w:t>
            </w:r>
          </w:p>
        </w:tc>
        <w:tc>
          <w:tcPr/>
          <w:p w:rsidR="00000000" w:rsidDel="00000000" w:rsidP="00000000" w:rsidRDefault="00000000" w:rsidRPr="00000000" w14:paraId="000004D5">
            <w:pPr>
              <w:rPr/>
            </w:pPr>
            <w:r w:rsidDel="00000000" w:rsidR="00000000" w:rsidRPr="00000000">
              <w:rPr>
                <w:rtl w:val="0"/>
              </w:rPr>
              <w:t xml:space="preserve">11</w:t>
            </w:r>
          </w:p>
        </w:tc>
        <w:tc>
          <w:tcPr/>
          <w:p w:rsidR="00000000" w:rsidDel="00000000" w:rsidP="00000000" w:rsidRDefault="00000000" w:rsidRPr="00000000" w14:paraId="000004D6">
            <w:pPr>
              <w:rPr/>
            </w:pPr>
            <w:r w:rsidDel="00000000" w:rsidR="00000000" w:rsidRPr="00000000">
              <w:rPr>
                <w:rtl w:val="0"/>
              </w:rPr>
              <w:t xml:space="preserve">85</w:t>
            </w:r>
          </w:p>
        </w:tc>
        <w:tc>
          <w:tcPr/>
          <w:p w:rsidR="00000000" w:rsidDel="00000000" w:rsidP="00000000" w:rsidRDefault="00000000" w:rsidRPr="00000000" w14:paraId="000004D7">
            <w:pPr>
              <w:rPr/>
            </w:pPr>
            <w:r w:rsidDel="00000000" w:rsidR="00000000" w:rsidRPr="00000000">
              <w:rPr>
                <w:rtl w:val="0"/>
              </w:rPr>
              <w:t xml:space="preserve">10</w:t>
            </w:r>
          </w:p>
        </w:tc>
        <w:tc>
          <w:tcPr/>
          <w:p w:rsidR="00000000" w:rsidDel="00000000" w:rsidP="00000000" w:rsidRDefault="00000000" w:rsidRPr="00000000" w14:paraId="000004D8">
            <w:pPr>
              <w:rPr/>
            </w:pPr>
            <w:r w:rsidDel="00000000" w:rsidR="00000000" w:rsidRPr="00000000">
              <w:rPr>
                <w:rtl w:val="0"/>
              </w:rPr>
              <w:t xml:space="preserve">75</w:t>
            </w:r>
          </w:p>
        </w:tc>
        <w:tc>
          <w:tcPr/>
          <w:p w:rsidR="00000000" w:rsidDel="00000000" w:rsidP="00000000" w:rsidRDefault="00000000" w:rsidRPr="00000000" w14:paraId="000004D9">
            <w:pPr>
              <w:rPr/>
            </w:pPr>
            <w:r w:rsidDel="00000000" w:rsidR="00000000" w:rsidRPr="00000000">
              <w:rPr>
                <w:rtl w:val="0"/>
              </w:rPr>
              <w:t xml:space="preserve">201</w:t>
            </w:r>
          </w:p>
        </w:tc>
        <w:tc>
          <w:tcPr/>
          <w:p w:rsidR="00000000" w:rsidDel="00000000" w:rsidP="00000000" w:rsidRDefault="00000000" w:rsidRPr="00000000" w14:paraId="000004DA">
            <w:pPr>
              <w:rPr/>
            </w:pPr>
            <w:r w:rsidDel="00000000" w:rsidR="00000000" w:rsidRPr="00000000">
              <w:rPr>
                <w:rtl w:val="0"/>
              </w:rPr>
              <w:t xml:space="preserve">10</w:t>
            </w:r>
          </w:p>
        </w:tc>
        <w:tc>
          <w:tcPr/>
          <w:p w:rsidR="00000000" w:rsidDel="00000000" w:rsidP="00000000" w:rsidRDefault="00000000" w:rsidRPr="00000000" w14:paraId="000004DB">
            <w:pPr>
              <w:rPr/>
            </w:pPr>
            <w:r w:rsidDel="00000000" w:rsidR="00000000" w:rsidRPr="00000000">
              <w:rPr>
                <w:rtl w:val="0"/>
              </w:rPr>
              <w:t xml:space="preserve">75</w:t>
            </w:r>
          </w:p>
        </w:tc>
        <w:tc>
          <w:tcPr/>
          <w:p w:rsidR="00000000" w:rsidDel="00000000" w:rsidP="00000000" w:rsidRDefault="00000000" w:rsidRPr="00000000" w14:paraId="000004DC">
            <w:pPr>
              <w:rPr/>
            </w:pPr>
            <w:r w:rsidDel="00000000" w:rsidR="00000000" w:rsidRPr="00000000">
              <w:rPr>
                <w:rtl w:val="0"/>
              </w:rPr>
              <w:t xml:space="preserve">11</w:t>
            </w:r>
          </w:p>
        </w:tc>
        <w:tc>
          <w:tcPr/>
          <w:p w:rsidR="00000000" w:rsidDel="00000000" w:rsidP="00000000" w:rsidRDefault="00000000" w:rsidRPr="00000000" w14:paraId="000004DD">
            <w:pPr>
              <w:rPr/>
            </w:pPr>
            <w:r w:rsidDel="00000000" w:rsidR="00000000" w:rsidRPr="00000000">
              <w:rPr>
                <w:rtl w:val="0"/>
              </w:rPr>
              <w:t xml:space="preserve">83</w:t>
            </w:r>
          </w:p>
        </w:tc>
      </w:tr>
      <w:tr>
        <w:trPr>
          <w:cantSplit w:val="0"/>
          <w:tblHeader w:val="0"/>
        </w:trPr>
        <w:tc>
          <w:tcPr/>
          <w:p w:rsidR="00000000" w:rsidDel="00000000" w:rsidP="00000000" w:rsidRDefault="00000000" w:rsidRPr="00000000" w14:paraId="000004DE">
            <w:pPr>
              <w:rPr/>
            </w:pPr>
            <w:r w:rsidDel="00000000" w:rsidR="00000000" w:rsidRPr="00000000">
              <w:rPr>
                <w:rtl w:val="0"/>
              </w:rPr>
              <w:t xml:space="preserve">14</w:t>
            </w:r>
          </w:p>
        </w:tc>
        <w:tc>
          <w:tcPr/>
          <w:p w:rsidR="00000000" w:rsidDel="00000000" w:rsidP="00000000" w:rsidRDefault="00000000" w:rsidRPr="00000000" w14:paraId="000004DF">
            <w:pPr>
              <w:rPr/>
            </w:pPr>
            <w:r w:rsidDel="00000000" w:rsidR="00000000" w:rsidRPr="00000000">
              <w:rPr>
                <w:rtl w:val="0"/>
              </w:rPr>
              <w:t xml:space="preserve">10</w:t>
            </w:r>
          </w:p>
        </w:tc>
        <w:tc>
          <w:tcPr/>
          <w:p w:rsidR="00000000" w:rsidDel="00000000" w:rsidP="00000000" w:rsidRDefault="00000000" w:rsidRPr="00000000" w14:paraId="000004E0">
            <w:pPr>
              <w:rPr/>
            </w:pPr>
            <w:r w:rsidDel="00000000" w:rsidR="00000000" w:rsidRPr="00000000">
              <w:rPr>
                <w:rtl w:val="0"/>
              </w:rPr>
              <w:t xml:space="preserve">82</w:t>
            </w:r>
          </w:p>
        </w:tc>
        <w:tc>
          <w:tcPr/>
          <w:p w:rsidR="00000000" w:rsidDel="00000000" w:rsidP="00000000" w:rsidRDefault="00000000" w:rsidRPr="00000000" w14:paraId="000004E1">
            <w:pPr>
              <w:rPr/>
            </w:pPr>
            <w:r w:rsidDel="00000000" w:rsidR="00000000" w:rsidRPr="00000000">
              <w:rPr>
                <w:rtl w:val="0"/>
              </w:rPr>
              <w:t xml:space="preserve">198</w:t>
            </w:r>
          </w:p>
        </w:tc>
        <w:tc>
          <w:tcPr/>
          <w:p w:rsidR="00000000" w:rsidDel="00000000" w:rsidP="00000000" w:rsidRDefault="00000000" w:rsidRPr="00000000" w14:paraId="000004E2">
            <w:pPr>
              <w:rPr/>
            </w:pPr>
            <w:r w:rsidDel="00000000" w:rsidR="00000000" w:rsidRPr="00000000">
              <w:rPr>
                <w:rtl w:val="0"/>
              </w:rPr>
              <w:t xml:space="preserve">9</w:t>
            </w:r>
          </w:p>
        </w:tc>
        <w:tc>
          <w:tcPr/>
          <w:p w:rsidR="00000000" w:rsidDel="00000000" w:rsidP="00000000" w:rsidRDefault="00000000" w:rsidRPr="00000000" w14:paraId="000004E3">
            <w:pPr>
              <w:rPr/>
            </w:pPr>
            <w:r w:rsidDel="00000000" w:rsidR="00000000" w:rsidRPr="00000000">
              <w:rPr>
                <w:rtl w:val="0"/>
              </w:rPr>
              <w:t xml:space="preserve">78</w:t>
            </w:r>
          </w:p>
        </w:tc>
        <w:tc>
          <w:tcPr/>
          <w:p w:rsidR="00000000" w:rsidDel="00000000" w:rsidP="00000000" w:rsidRDefault="00000000" w:rsidRPr="00000000" w14:paraId="000004E4">
            <w:pPr>
              <w:rPr/>
            </w:pPr>
            <w:r w:rsidDel="00000000" w:rsidR="00000000" w:rsidRPr="00000000">
              <w:rPr>
                <w:rtl w:val="0"/>
              </w:rPr>
              <w:t xml:space="preserve">12</w:t>
            </w:r>
          </w:p>
        </w:tc>
        <w:tc>
          <w:tcPr/>
          <w:p w:rsidR="00000000" w:rsidDel="00000000" w:rsidP="00000000" w:rsidRDefault="00000000" w:rsidRPr="00000000" w14:paraId="000004E5">
            <w:pPr>
              <w:rPr/>
            </w:pPr>
            <w:r w:rsidDel="00000000" w:rsidR="00000000" w:rsidRPr="00000000">
              <w:rPr>
                <w:rtl w:val="0"/>
              </w:rPr>
              <w:t xml:space="preserve">86</w:t>
            </w:r>
          </w:p>
        </w:tc>
        <w:tc>
          <w:tcPr/>
          <w:p w:rsidR="00000000" w:rsidDel="00000000" w:rsidP="00000000" w:rsidRDefault="00000000" w:rsidRPr="00000000" w14:paraId="000004E6">
            <w:pPr>
              <w:rPr/>
            </w:pPr>
            <w:r w:rsidDel="00000000" w:rsidR="00000000" w:rsidRPr="00000000">
              <w:rPr>
                <w:rtl w:val="0"/>
              </w:rPr>
              <w:t xml:space="preserve">10</w:t>
            </w:r>
          </w:p>
        </w:tc>
        <w:tc>
          <w:tcPr/>
          <w:p w:rsidR="00000000" w:rsidDel="00000000" w:rsidP="00000000" w:rsidRDefault="00000000" w:rsidRPr="00000000" w14:paraId="000004E7">
            <w:pPr>
              <w:rPr/>
            </w:pPr>
            <w:r w:rsidDel="00000000" w:rsidR="00000000" w:rsidRPr="00000000">
              <w:rPr>
                <w:rtl w:val="0"/>
              </w:rPr>
              <w:t xml:space="preserve">81</w:t>
            </w:r>
          </w:p>
        </w:tc>
        <w:tc>
          <w:tcPr/>
          <w:p w:rsidR="00000000" w:rsidDel="00000000" w:rsidP="00000000" w:rsidRDefault="00000000" w:rsidRPr="00000000" w14:paraId="000004E8">
            <w:pPr>
              <w:rPr/>
            </w:pPr>
            <w:r w:rsidDel="00000000" w:rsidR="00000000" w:rsidRPr="00000000">
              <w:rPr>
                <w:rtl w:val="0"/>
              </w:rPr>
              <w:t xml:space="preserve">200</w:t>
            </w:r>
          </w:p>
        </w:tc>
        <w:tc>
          <w:tcPr/>
          <w:p w:rsidR="00000000" w:rsidDel="00000000" w:rsidP="00000000" w:rsidRDefault="00000000" w:rsidRPr="00000000" w14:paraId="000004E9">
            <w:pPr>
              <w:rPr/>
            </w:pPr>
            <w:r w:rsidDel="00000000" w:rsidR="00000000" w:rsidRPr="00000000">
              <w:rPr>
                <w:rtl w:val="0"/>
              </w:rPr>
              <w:t xml:space="preserve">9</w:t>
            </w:r>
          </w:p>
        </w:tc>
        <w:tc>
          <w:tcPr/>
          <w:p w:rsidR="00000000" w:rsidDel="00000000" w:rsidP="00000000" w:rsidRDefault="00000000" w:rsidRPr="00000000" w14:paraId="000004EA">
            <w:pPr>
              <w:rPr/>
            </w:pPr>
            <w:r w:rsidDel="00000000" w:rsidR="00000000" w:rsidRPr="00000000">
              <w:rPr>
                <w:rtl w:val="0"/>
              </w:rPr>
              <w:t xml:space="preserve">84</w:t>
            </w:r>
          </w:p>
        </w:tc>
        <w:tc>
          <w:tcPr/>
          <w:p w:rsidR="00000000" w:rsidDel="00000000" w:rsidP="00000000" w:rsidRDefault="00000000" w:rsidRPr="00000000" w14:paraId="000004EB">
            <w:pPr>
              <w:rPr/>
            </w:pPr>
            <w:r w:rsidDel="00000000" w:rsidR="00000000" w:rsidRPr="00000000">
              <w:rPr>
                <w:rtl w:val="0"/>
              </w:rPr>
              <w:t xml:space="preserve">10</w:t>
            </w:r>
          </w:p>
        </w:tc>
        <w:tc>
          <w:tcPr/>
          <w:p w:rsidR="00000000" w:rsidDel="00000000" w:rsidP="00000000" w:rsidRDefault="00000000" w:rsidRPr="00000000" w14:paraId="000004EC">
            <w:pPr>
              <w:rPr/>
            </w:pPr>
            <w:r w:rsidDel="00000000" w:rsidR="00000000" w:rsidRPr="00000000">
              <w:rPr>
                <w:rtl w:val="0"/>
              </w:rPr>
              <w:t xml:space="preserve">88</w:t>
            </w:r>
          </w:p>
        </w:tc>
      </w:tr>
      <w:tr>
        <w:trPr>
          <w:cantSplit w:val="0"/>
          <w:tblHeader w:val="0"/>
        </w:trPr>
        <w:tc>
          <w:tcPr/>
          <w:p w:rsidR="00000000" w:rsidDel="00000000" w:rsidP="00000000" w:rsidRDefault="00000000" w:rsidRPr="00000000" w14:paraId="000004ED">
            <w:pPr>
              <w:rPr/>
            </w:pPr>
            <w:r w:rsidDel="00000000" w:rsidR="00000000" w:rsidRPr="00000000">
              <w:rPr>
                <w:rtl w:val="0"/>
              </w:rPr>
              <w:t xml:space="preserve">15</w:t>
            </w:r>
          </w:p>
        </w:tc>
        <w:tc>
          <w:tcPr/>
          <w:p w:rsidR="00000000" w:rsidDel="00000000" w:rsidP="00000000" w:rsidRDefault="00000000" w:rsidRPr="00000000" w14:paraId="000004EE">
            <w:pPr>
              <w:rPr/>
            </w:pPr>
            <w:r w:rsidDel="00000000" w:rsidR="00000000" w:rsidRPr="00000000">
              <w:rPr>
                <w:rtl w:val="0"/>
              </w:rPr>
              <w:t xml:space="preserve">9</w:t>
            </w:r>
          </w:p>
        </w:tc>
        <w:tc>
          <w:tcPr/>
          <w:p w:rsidR="00000000" w:rsidDel="00000000" w:rsidP="00000000" w:rsidRDefault="00000000" w:rsidRPr="00000000" w14:paraId="000004EF">
            <w:pPr>
              <w:rPr/>
            </w:pPr>
            <w:r w:rsidDel="00000000" w:rsidR="00000000" w:rsidRPr="00000000">
              <w:rPr>
                <w:rtl w:val="0"/>
              </w:rPr>
              <w:t xml:space="preserve">81</w:t>
            </w:r>
          </w:p>
        </w:tc>
        <w:tc>
          <w:tcPr/>
          <w:p w:rsidR="00000000" w:rsidDel="00000000" w:rsidP="00000000" w:rsidRDefault="00000000" w:rsidRPr="00000000" w14:paraId="000004F0">
            <w:pPr>
              <w:rPr/>
            </w:pPr>
            <w:r w:rsidDel="00000000" w:rsidR="00000000" w:rsidRPr="00000000">
              <w:rPr>
                <w:rtl w:val="0"/>
              </w:rPr>
              <w:t xml:space="preserve">196</w:t>
            </w:r>
          </w:p>
        </w:tc>
        <w:tc>
          <w:tcPr/>
          <w:p w:rsidR="00000000" w:rsidDel="00000000" w:rsidP="00000000" w:rsidRDefault="00000000" w:rsidRPr="00000000" w14:paraId="000004F1">
            <w:pPr>
              <w:rPr/>
            </w:pPr>
            <w:r w:rsidDel="00000000" w:rsidR="00000000" w:rsidRPr="00000000">
              <w:rPr>
                <w:rtl w:val="0"/>
              </w:rPr>
              <w:t xml:space="preserve">11</w:t>
            </w:r>
          </w:p>
        </w:tc>
        <w:tc>
          <w:tcPr/>
          <w:p w:rsidR="00000000" w:rsidDel="00000000" w:rsidP="00000000" w:rsidRDefault="00000000" w:rsidRPr="00000000" w14:paraId="000004F2">
            <w:pPr>
              <w:rPr/>
            </w:pPr>
            <w:r w:rsidDel="00000000" w:rsidR="00000000" w:rsidRPr="00000000">
              <w:rPr>
                <w:rtl w:val="0"/>
              </w:rPr>
              <w:t xml:space="preserve">80</w:t>
            </w:r>
          </w:p>
        </w:tc>
        <w:tc>
          <w:tcPr/>
          <w:p w:rsidR="00000000" w:rsidDel="00000000" w:rsidP="00000000" w:rsidRDefault="00000000" w:rsidRPr="00000000" w14:paraId="000004F3">
            <w:pPr>
              <w:rPr/>
            </w:pPr>
            <w:r w:rsidDel="00000000" w:rsidR="00000000" w:rsidRPr="00000000">
              <w:rPr>
                <w:rtl w:val="0"/>
              </w:rPr>
              <w:t xml:space="preserve">12</w:t>
            </w:r>
          </w:p>
        </w:tc>
        <w:tc>
          <w:tcPr/>
          <w:p w:rsidR="00000000" w:rsidDel="00000000" w:rsidP="00000000" w:rsidRDefault="00000000" w:rsidRPr="00000000" w14:paraId="000004F4">
            <w:pPr>
              <w:rPr/>
            </w:pPr>
            <w:r w:rsidDel="00000000" w:rsidR="00000000" w:rsidRPr="00000000">
              <w:rPr>
                <w:rtl w:val="0"/>
              </w:rPr>
              <w:t xml:space="preserve">84</w:t>
            </w:r>
          </w:p>
        </w:tc>
        <w:tc>
          <w:tcPr/>
          <w:p w:rsidR="00000000" w:rsidDel="00000000" w:rsidP="00000000" w:rsidRDefault="00000000" w:rsidRPr="00000000" w14:paraId="000004F5">
            <w:pPr>
              <w:rPr/>
            </w:pPr>
            <w:r w:rsidDel="00000000" w:rsidR="00000000" w:rsidRPr="00000000">
              <w:rPr>
                <w:rtl w:val="0"/>
              </w:rPr>
              <w:t xml:space="preserve">77</w:t>
            </w:r>
          </w:p>
        </w:tc>
        <w:tc>
          <w:tcPr/>
          <w:p w:rsidR="00000000" w:rsidDel="00000000" w:rsidP="00000000" w:rsidRDefault="00000000" w:rsidRPr="00000000" w14:paraId="000004F6">
            <w:pPr>
              <w:rPr/>
            </w:pPr>
            <w:r w:rsidDel="00000000" w:rsidR="00000000" w:rsidRPr="00000000">
              <w:rPr>
                <w:rtl w:val="0"/>
              </w:rPr>
              <w:t xml:space="preserve">83</w:t>
            </w:r>
          </w:p>
        </w:tc>
        <w:tc>
          <w:tcPr/>
          <w:p w:rsidR="00000000" w:rsidDel="00000000" w:rsidP="00000000" w:rsidRDefault="00000000" w:rsidRPr="00000000" w14:paraId="000004F7">
            <w:pPr>
              <w:rPr/>
            </w:pPr>
            <w:r w:rsidDel="00000000" w:rsidR="00000000" w:rsidRPr="00000000">
              <w:rPr>
                <w:rtl w:val="0"/>
              </w:rPr>
              <w:t xml:space="preserve">194</w:t>
            </w:r>
          </w:p>
        </w:tc>
        <w:tc>
          <w:tcPr/>
          <w:p w:rsidR="00000000" w:rsidDel="00000000" w:rsidP="00000000" w:rsidRDefault="00000000" w:rsidRPr="00000000" w14:paraId="000004F8">
            <w:pPr>
              <w:rPr/>
            </w:pPr>
            <w:r w:rsidDel="00000000" w:rsidR="00000000" w:rsidRPr="00000000">
              <w:rPr>
                <w:rtl w:val="0"/>
              </w:rPr>
              <w:t xml:space="preserve">9</w:t>
            </w:r>
          </w:p>
        </w:tc>
        <w:tc>
          <w:tcPr/>
          <w:p w:rsidR="00000000" w:rsidDel="00000000" w:rsidP="00000000" w:rsidRDefault="00000000" w:rsidRPr="00000000" w14:paraId="000004F9">
            <w:pPr>
              <w:rPr/>
            </w:pPr>
            <w:r w:rsidDel="00000000" w:rsidR="00000000" w:rsidRPr="00000000">
              <w:rPr>
                <w:rtl w:val="0"/>
              </w:rPr>
              <w:t xml:space="preserve">80</w:t>
            </w:r>
          </w:p>
        </w:tc>
        <w:tc>
          <w:tcPr/>
          <w:p w:rsidR="00000000" w:rsidDel="00000000" w:rsidP="00000000" w:rsidRDefault="00000000" w:rsidRPr="00000000" w14:paraId="000004FA">
            <w:pPr>
              <w:rPr/>
            </w:pPr>
            <w:r w:rsidDel="00000000" w:rsidR="00000000" w:rsidRPr="00000000">
              <w:rPr>
                <w:rtl w:val="0"/>
              </w:rPr>
              <w:t xml:space="preserve">10</w:t>
            </w:r>
          </w:p>
        </w:tc>
        <w:tc>
          <w:tcPr/>
          <w:p w:rsidR="00000000" w:rsidDel="00000000" w:rsidP="00000000" w:rsidRDefault="00000000" w:rsidRPr="00000000" w14:paraId="000004FB">
            <w:pPr>
              <w:rPr/>
            </w:pPr>
            <w:r w:rsidDel="00000000" w:rsidR="00000000" w:rsidRPr="00000000">
              <w:rPr>
                <w:rtl w:val="0"/>
              </w:rPr>
              <w:t xml:space="preserve">83</w:t>
            </w:r>
          </w:p>
        </w:tc>
      </w:tr>
      <w:tr>
        <w:trPr>
          <w:cantSplit w:val="0"/>
          <w:tblHeader w:val="0"/>
        </w:trPr>
        <w:tc>
          <w:tcPr/>
          <w:p w:rsidR="00000000" w:rsidDel="00000000" w:rsidP="00000000" w:rsidRDefault="00000000" w:rsidRPr="00000000" w14:paraId="000004FC">
            <w:pPr>
              <w:rPr/>
            </w:pPr>
            <w:r w:rsidDel="00000000" w:rsidR="00000000" w:rsidRPr="00000000">
              <w:rPr>
                <w:rtl w:val="0"/>
              </w:rPr>
              <w:t xml:space="preserve">16</w:t>
            </w:r>
          </w:p>
        </w:tc>
        <w:tc>
          <w:tcPr/>
          <w:p w:rsidR="00000000" w:rsidDel="00000000" w:rsidP="00000000" w:rsidRDefault="00000000" w:rsidRPr="00000000" w14:paraId="000004FD">
            <w:pPr>
              <w:rPr/>
            </w:pPr>
            <w:r w:rsidDel="00000000" w:rsidR="00000000" w:rsidRPr="00000000">
              <w:rPr>
                <w:rtl w:val="0"/>
              </w:rPr>
              <w:t xml:space="preserve">11</w:t>
            </w:r>
          </w:p>
        </w:tc>
        <w:tc>
          <w:tcPr/>
          <w:p w:rsidR="00000000" w:rsidDel="00000000" w:rsidP="00000000" w:rsidRDefault="00000000" w:rsidRPr="00000000" w14:paraId="000004FE">
            <w:pPr>
              <w:rPr/>
            </w:pPr>
            <w:r w:rsidDel="00000000" w:rsidR="00000000" w:rsidRPr="00000000">
              <w:rPr>
                <w:rtl w:val="0"/>
              </w:rPr>
              <w:t xml:space="preserve">80</w:t>
            </w:r>
          </w:p>
        </w:tc>
        <w:tc>
          <w:tcPr/>
          <w:p w:rsidR="00000000" w:rsidDel="00000000" w:rsidP="00000000" w:rsidRDefault="00000000" w:rsidRPr="00000000" w14:paraId="000004FF">
            <w:pPr>
              <w:rPr/>
            </w:pPr>
            <w:r w:rsidDel="00000000" w:rsidR="00000000" w:rsidRPr="00000000">
              <w:rPr>
                <w:rtl w:val="0"/>
              </w:rPr>
              <w:t xml:space="preserve">195</w:t>
            </w:r>
          </w:p>
        </w:tc>
        <w:tc>
          <w:tcPr/>
          <w:p w:rsidR="00000000" w:rsidDel="00000000" w:rsidP="00000000" w:rsidRDefault="00000000" w:rsidRPr="00000000" w14:paraId="00000500">
            <w:pPr>
              <w:rPr/>
            </w:pPr>
            <w:r w:rsidDel="00000000" w:rsidR="00000000" w:rsidRPr="00000000">
              <w:rPr>
                <w:rtl w:val="0"/>
              </w:rPr>
              <w:t xml:space="preserve">10</w:t>
            </w:r>
          </w:p>
        </w:tc>
        <w:tc>
          <w:tcPr/>
          <w:p w:rsidR="00000000" w:rsidDel="00000000" w:rsidP="00000000" w:rsidRDefault="00000000" w:rsidRPr="00000000" w14:paraId="00000501">
            <w:pPr>
              <w:rPr/>
            </w:pPr>
            <w:r w:rsidDel="00000000" w:rsidR="00000000" w:rsidRPr="00000000">
              <w:rPr>
                <w:rtl w:val="0"/>
              </w:rPr>
              <w:t xml:space="preserve">85</w:t>
            </w:r>
          </w:p>
        </w:tc>
        <w:tc>
          <w:tcPr/>
          <w:p w:rsidR="00000000" w:rsidDel="00000000" w:rsidP="00000000" w:rsidRDefault="00000000" w:rsidRPr="00000000" w14:paraId="00000502">
            <w:pPr>
              <w:rPr/>
            </w:pPr>
            <w:r w:rsidDel="00000000" w:rsidR="00000000" w:rsidRPr="00000000">
              <w:rPr>
                <w:rtl w:val="0"/>
              </w:rPr>
              <w:t xml:space="preserve">11</w:t>
            </w:r>
          </w:p>
        </w:tc>
        <w:tc>
          <w:tcPr/>
          <w:p w:rsidR="00000000" w:rsidDel="00000000" w:rsidP="00000000" w:rsidRDefault="00000000" w:rsidRPr="00000000" w14:paraId="00000503">
            <w:pPr>
              <w:rPr/>
            </w:pPr>
            <w:r w:rsidDel="00000000" w:rsidR="00000000" w:rsidRPr="00000000">
              <w:rPr>
                <w:rtl w:val="0"/>
              </w:rPr>
              <w:t xml:space="preserve">82</w:t>
            </w:r>
          </w:p>
        </w:tc>
        <w:tc>
          <w:tcPr/>
          <w:p w:rsidR="00000000" w:rsidDel="00000000" w:rsidP="00000000" w:rsidRDefault="00000000" w:rsidRPr="00000000" w14:paraId="00000504">
            <w:pPr>
              <w:rPr/>
            </w:pPr>
            <w:r w:rsidDel="00000000" w:rsidR="00000000" w:rsidRPr="00000000">
              <w:rPr>
                <w:rtl w:val="0"/>
              </w:rPr>
              <w:t xml:space="preserve">77</w:t>
            </w:r>
          </w:p>
        </w:tc>
        <w:tc>
          <w:tcPr/>
          <w:p w:rsidR="00000000" w:rsidDel="00000000" w:rsidP="00000000" w:rsidRDefault="00000000" w:rsidRPr="00000000" w14:paraId="00000505">
            <w:pPr>
              <w:rPr/>
            </w:pPr>
            <w:r w:rsidDel="00000000" w:rsidR="00000000" w:rsidRPr="00000000">
              <w:rPr>
                <w:rtl w:val="0"/>
              </w:rPr>
              <w:t xml:space="preserve">80</w:t>
            </w:r>
          </w:p>
        </w:tc>
        <w:tc>
          <w:tcPr/>
          <w:p w:rsidR="00000000" w:rsidDel="00000000" w:rsidP="00000000" w:rsidRDefault="00000000" w:rsidRPr="00000000" w14:paraId="00000506">
            <w:pPr>
              <w:rPr/>
            </w:pPr>
            <w:r w:rsidDel="00000000" w:rsidR="00000000" w:rsidRPr="00000000">
              <w:rPr>
                <w:rtl w:val="0"/>
              </w:rPr>
              <w:t xml:space="preserve">196</w:t>
            </w:r>
          </w:p>
        </w:tc>
        <w:tc>
          <w:tcPr/>
          <w:p w:rsidR="00000000" w:rsidDel="00000000" w:rsidP="00000000" w:rsidRDefault="00000000" w:rsidRPr="00000000" w14:paraId="00000507">
            <w:pPr>
              <w:rPr/>
            </w:pPr>
            <w:r w:rsidDel="00000000" w:rsidR="00000000" w:rsidRPr="00000000">
              <w:rPr>
                <w:rtl w:val="0"/>
              </w:rPr>
              <w:t xml:space="preserve">10</w:t>
            </w:r>
          </w:p>
        </w:tc>
        <w:tc>
          <w:tcPr/>
          <w:p w:rsidR="00000000" w:rsidDel="00000000" w:rsidP="00000000" w:rsidRDefault="00000000" w:rsidRPr="00000000" w14:paraId="00000508">
            <w:pPr>
              <w:rPr/>
            </w:pPr>
            <w:r w:rsidDel="00000000" w:rsidR="00000000" w:rsidRPr="00000000">
              <w:rPr>
                <w:rtl w:val="0"/>
              </w:rPr>
              <w:t xml:space="preserve">73</w:t>
            </w:r>
          </w:p>
        </w:tc>
        <w:tc>
          <w:tcPr/>
          <w:p w:rsidR="00000000" w:rsidDel="00000000" w:rsidP="00000000" w:rsidRDefault="00000000" w:rsidRPr="00000000" w14:paraId="00000509">
            <w:pPr>
              <w:rPr/>
            </w:pPr>
            <w:r w:rsidDel="00000000" w:rsidR="00000000" w:rsidRPr="00000000">
              <w:rPr>
                <w:rtl w:val="0"/>
              </w:rPr>
              <w:t xml:space="preserve">9</w:t>
            </w:r>
          </w:p>
        </w:tc>
        <w:tc>
          <w:tcPr/>
          <w:p w:rsidR="00000000" w:rsidDel="00000000" w:rsidP="00000000" w:rsidRDefault="00000000" w:rsidRPr="00000000" w14:paraId="0000050A">
            <w:pPr>
              <w:rPr/>
            </w:pPr>
            <w:r w:rsidDel="00000000" w:rsidR="00000000" w:rsidRPr="00000000">
              <w:rPr>
                <w:rtl w:val="0"/>
              </w:rPr>
              <w:t xml:space="preserve">85</w:t>
            </w:r>
          </w:p>
        </w:tc>
      </w:tr>
      <w:tr>
        <w:trPr>
          <w:cantSplit w:val="0"/>
          <w:tblHeader w:val="0"/>
        </w:trPr>
        <w:tc>
          <w:tcPr/>
          <w:p w:rsidR="00000000" w:rsidDel="00000000" w:rsidP="00000000" w:rsidRDefault="00000000" w:rsidRPr="00000000" w14:paraId="0000050B">
            <w:pPr>
              <w:rPr/>
            </w:pPr>
            <w:r w:rsidDel="00000000" w:rsidR="00000000" w:rsidRPr="00000000">
              <w:rPr>
                <w:rtl w:val="0"/>
              </w:rPr>
              <w:t xml:space="preserve">17</w:t>
            </w:r>
          </w:p>
        </w:tc>
        <w:tc>
          <w:tcPr/>
          <w:p w:rsidR="00000000" w:rsidDel="00000000" w:rsidP="00000000" w:rsidRDefault="00000000" w:rsidRPr="00000000" w14:paraId="0000050C">
            <w:pPr>
              <w:rPr/>
            </w:pPr>
            <w:r w:rsidDel="00000000" w:rsidR="00000000" w:rsidRPr="00000000">
              <w:rPr>
                <w:rtl w:val="0"/>
              </w:rPr>
              <w:t xml:space="preserve">10</w:t>
            </w:r>
          </w:p>
        </w:tc>
        <w:tc>
          <w:tcPr/>
          <w:p w:rsidR="00000000" w:rsidDel="00000000" w:rsidP="00000000" w:rsidRDefault="00000000" w:rsidRPr="00000000" w14:paraId="0000050D">
            <w:pPr>
              <w:rPr/>
            </w:pPr>
            <w:r w:rsidDel="00000000" w:rsidR="00000000" w:rsidRPr="00000000">
              <w:rPr>
                <w:rtl w:val="0"/>
              </w:rPr>
              <w:t xml:space="preserve">80</w:t>
            </w:r>
          </w:p>
        </w:tc>
        <w:tc>
          <w:tcPr/>
          <w:p w:rsidR="00000000" w:rsidDel="00000000" w:rsidP="00000000" w:rsidRDefault="00000000" w:rsidRPr="00000000" w14:paraId="0000050E">
            <w:pPr>
              <w:rPr/>
            </w:pPr>
            <w:r w:rsidDel="00000000" w:rsidR="00000000" w:rsidRPr="00000000">
              <w:rPr>
                <w:rtl w:val="0"/>
              </w:rPr>
              <w:t xml:space="preserve">196</w:t>
            </w:r>
          </w:p>
        </w:tc>
        <w:tc>
          <w:tcPr/>
          <w:p w:rsidR="00000000" w:rsidDel="00000000" w:rsidP="00000000" w:rsidRDefault="00000000" w:rsidRPr="00000000" w14:paraId="0000050F">
            <w:pPr>
              <w:rPr/>
            </w:pPr>
            <w:r w:rsidDel="00000000" w:rsidR="00000000" w:rsidRPr="00000000">
              <w:rPr>
                <w:rtl w:val="0"/>
              </w:rPr>
              <w:t xml:space="preserve">8</w:t>
            </w:r>
          </w:p>
        </w:tc>
        <w:tc>
          <w:tcPr/>
          <w:p w:rsidR="00000000" w:rsidDel="00000000" w:rsidP="00000000" w:rsidRDefault="00000000" w:rsidRPr="00000000" w14:paraId="00000510">
            <w:pPr>
              <w:rPr/>
            </w:pPr>
            <w:r w:rsidDel="00000000" w:rsidR="00000000" w:rsidRPr="00000000">
              <w:rPr>
                <w:rtl w:val="0"/>
              </w:rPr>
              <w:t xml:space="preserve">82</w:t>
            </w:r>
          </w:p>
        </w:tc>
        <w:tc>
          <w:tcPr/>
          <w:p w:rsidR="00000000" w:rsidDel="00000000" w:rsidP="00000000" w:rsidRDefault="00000000" w:rsidRPr="00000000" w14:paraId="00000511">
            <w:pPr>
              <w:rPr/>
            </w:pPr>
            <w:r w:rsidDel="00000000" w:rsidR="00000000" w:rsidRPr="00000000">
              <w:rPr>
                <w:rtl w:val="0"/>
              </w:rPr>
              <w:t xml:space="preserve">9</w:t>
            </w:r>
          </w:p>
        </w:tc>
        <w:tc>
          <w:tcPr/>
          <w:p w:rsidR="00000000" w:rsidDel="00000000" w:rsidP="00000000" w:rsidRDefault="00000000" w:rsidRPr="00000000" w14:paraId="00000512">
            <w:pPr>
              <w:rPr/>
            </w:pPr>
            <w:r w:rsidDel="00000000" w:rsidR="00000000" w:rsidRPr="00000000">
              <w:rPr>
                <w:rtl w:val="0"/>
              </w:rPr>
              <w:t xml:space="preserve">86</w:t>
            </w:r>
          </w:p>
        </w:tc>
        <w:tc>
          <w:tcPr/>
          <w:p w:rsidR="00000000" w:rsidDel="00000000" w:rsidP="00000000" w:rsidRDefault="00000000" w:rsidRPr="00000000" w14:paraId="00000513">
            <w:pPr>
              <w:rPr/>
            </w:pPr>
            <w:r w:rsidDel="00000000" w:rsidR="00000000" w:rsidRPr="00000000">
              <w:rPr>
                <w:rtl w:val="0"/>
              </w:rPr>
              <w:t xml:space="preserve">10</w:t>
            </w:r>
          </w:p>
        </w:tc>
        <w:tc>
          <w:tcPr/>
          <w:p w:rsidR="00000000" w:rsidDel="00000000" w:rsidP="00000000" w:rsidRDefault="00000000" w:rsidRPr="00000000" w14:paraId="00000514">
            <w:pPr>
              <w:rPr/>
            </w:pPr>
            <w:r w:rsidDel="00000000" w:rsidR="00000000" w:rsidRPr="00000000">
              <w:rPr>
                <w:rtl w:val="0"/>
              </w:rPr>
              <w:t xml:space="preserve">77</w:t>
            </w:r>
          </w:p>
        </w:tc>
        <w:tc>
          <w:tcPr/>
          <w:p w:rsidR="00000000" w:rsidDel="00000000" w:rsidP="00000000" w:rsidRDefault="00000000" w:rsidRPr="00000000" w14:paraId="00000515">
            <w:pPr>
              <w:rPr/>
            </w:pPr>
            <w:r w:rsidDel="00000000" w:rsidR="00000000" w:rsidRPr="00000000">
              <w:rPr>
                <w:rtl w:val="0"/>
              </w:rPr>
              <w:t xml:space="preserve">198</w:t>
            </w:r>
          </w:p>
        </w:tc>
        <w:tc>
          <w:tcPr/>
          <w:p w:rsidR="00000000" w:rsidDel="00000000" w:rsidP="00000000" w:rsidRDefault="00000000" w:rsidRPr="00000000" w14:paraId="00000516">
            <w:pPr>
              <w:rPr/>
            </w:pPr>
            <w:r w:rsidDel="00000000" w:rsidR="00000000" w:rsidRPr="00000000">
              <w:rPr>
                <w:rtl w:val="0"/>
              </w:rPr>
              <w:t xml:space="preserve">11</w:t>
            </w:r>
          </w:p>
        </w:tc>
        <w:tc>
          <w:tcPr/>
          <w:p w:rsidR="00000000" w:rsidDel="00000000" w:rsidP="00000000" w:rsidRDefault="00000000" w:rsidRPr="00000000" w14:paraId="00000517">
            <w:pPr>
              <w:rPr/>
            </w:pPr>
            <w:r w:rsidDel="00000000" w:rsidR="00000000" w:rsidRPr="00000000">
              <w:rPr>
                <w:rtl w:val="0"/>
              </w:rPr>
              <w:t xml:space="preserve">82</w:t>
            </w:r>
          </w:p>
        </w:tc>
        <w:tc>
          <w:tcPr/>
          <w:p w:rsidR="00000000" w:rsidDel="00000000" w:rsidP="00000000" w:rsidRDefault="00000000" w:rsidRPr="00000000" w14:paraId="00000518">
            <w:pPr>
              <w:rPr/>
            </w:pPr>
            <w:r w:rsidDel="00000000" w:rsidR="00000000" w:rsidRPr="00000000">
              <w:rPr>
                <w:rtl w:val="0"/>
              </w:rPr>
              <w:t xml:space="preserve">11</w:t>
            </w:r>
          </w:p>
        </w:tc>
        <w:tc>
          <w:tcPr/>
          <w:p w:rsidR="00000000" w:rsidDel="00000000" w:rsidP="00000000" w:rsidRDefault="00000000" w:rsidRPr="00000000" w14:paraId="00000519">
            <w:pPr>
              <w:rPr/>
            </w:pPr>
            <w:r w:rsidDel="00000000" w:rsidR="00000000" w:rsidRPr="00000000">
              <w:rPr>
                <w:rtl w:val="0"/>
              </w:rPr>
              <w:t xml:space="preserve">86</w:t>
            </w:r>
          </w:p>
        </w:tc>
      </w:tr>
      <w:tr>
        <w:trPr>
          <w:cantSplit w:val="0"/>
          <w:tblHeader w:val="0"/>
        </w:trPr>
        <w:tc>
          <w:tcPr/>
          <w:p w:rsidR="00000000" w:rsidDel="00000000" w:rsidP="00000000" w:rsidRDefault="00000000" w:rsidRPr="00000000" w14:paraId="0000051A">
            <w:pPr>
              <w:rPr/>
            </w:pPr>
            <w:r w:rsidDel="00000000" w:rsidR="00000000" w:rsidRPr="00000000">
              <w:rPr>
                <w:rtl w:val="0"/>
              </w:rPr>
              <w:t xml:space="preserve">18</w:t>
            </w:r>
          </w:p>
        </w:tc>
        <w:tc>
          <w:tcPr/>
          <w:p w:rsidR="00000000" w:rsidDel="00000000" w:rsidP="00000000" w:rsidRDefault="00000000" w:rsidRPr="00000000" w14:paraId="0000051B">
            <w:pPr>
              <w:rPr/>
            </w:pPr>
            <w:r w:rsidDel="00000000" w:rsidR="00000000" w:rsidRPr="00000000">
              <w:rPr>
                <w:rtl w:val="0"/>
              </w:rPr>
              <w:t xml:space="preserve">10</w:t>
            </w:r>
          </w:p>
        </w:tc>
        <w:tc>
          <w:tcPr/>
          <w:p w:rsidR="00000000" w:rsidDel="00000000" w:rsidP="00000000" w:rsidRDefault="00000000" w:rsidRPr="00000000" w14:paraId="0000051C">
            <w:pPr>
              <w:rPr/>
            </w:pPr>
            <w:r w:rsidDel="00000000" w:rsidR="00000000" w:rsidRPr="00000000">
              <w:rPr>
                <w:rtl w:val="0"/>
              </w:rPr>
              <w:t xml:space="preserve">79</w:t>
            </w:r>
          </w:p>
        </w:tc>
        <w:tc>
          <w:tcPr/>
          <w:p w:rsidR="00000000" w:rsidDel="00000000" w:rsidP="00000000" w:rsidRDefault="00000000" w:rsidRPr="00000000" w14:paraId="0000051D">
            <w:pPr>
              <w:rPr/>
            </w:pPr>
            <w:r w:rsidDel="00000000" w:rsidR="00000000" w:rsidRPr="00000000">
              <w:rPr>
                <w:rtl w:val="0"/>
              </w:rPr>
              <w:t xml:space="preserve">197</w:t>
            </w:r>
          </w:p>
        </w:tc>
        <w:tc>
          <w:tcPr/>
          <w:p w:rsidR="00000000" w:rsidDel="00000000" w:rsidP="00000000" w:rsidRDefault="00000000" w:rsidRPr="00000000" w14:paraId="0000051E">
            <w:pPr>
              <w:rPr/>
            </w:pPr>
            <w:r w:rsidDel="00000000" w:rsidR="00000000" w:rsidRPr="00000000">
              <w:rPr>
                <w:rtl w:val="0"/>
              </w:rPr>
              <w:t xml:space="preserve">12</w:t>
            </w:r>
          </w:p>
        </w:tc>
        <w:tc>
          <w:tcPr/>
          <w:p w:rsidR="00000000" w:rsidDel="00000000" w:rsidP="00000000" w:rsidRDefault="00000000" w:rsidRPr="00000000" w14:paraId="0000051F">
            <w:pPr>
              <w:rPr/>
            </w:pPr>
            <w:r w:rsidDel="00000000" w:rsidR="00000000" w:rsidRPr="00000000">
              <w:rPr>
                <w:rtl w:val="0"/>
              </w:rPr>
              <w:t xml:space="preserve">78</w:t>
            </w:r>
          </w:p>
        </w:tc>
        <w:tc>
          <w:tcPr/>
          <w:p w:rsidR="00000000" w:rsidDel="00000000" w:rsidP="00000000" w:rsidRDefault="00000000" w:rsidRPr="00000000" w14:paraId="00000520">
            <w:pPr>
              <w:rPr/>
            </w:pPr>
            <w:r w:rsidDel="00000000" w:rsidR="00000000" w:rsidRPr="00000000">
              <w:rPr>
                <w:rtl w:val="0"/>
              </w:rPr>
              <w:t xml:space="preserve">10</w:t>
            </w:r>
          </w:p>
        </w:tc>
        <w:tc>
          <w:tcPr/>
          <w:p w:rsidR="00000000" w:rsidDel="00000000" w:rsidP="00000000" w:rsidRDefault="00000000" w:rsidRPr="00000000" w14:paraId="00000521">
            <w:pPr>
              <w:rPr/>
            </w:pPr>
            <w:r w:rsidDel="00000000" w:rsidR="00000000" w:rsidRPr="00000000">
              <w:rPr>
                <w:rtl w:val="0"/>
              </w:rPr>
              <w:t xml:space="preserve">85</w:t>
            </w:r>
          </w:p>
        </w:tc>
        <w:tc>
          <w:tcPr/>
          <w:p w:rsidR="00000000" w:rsidDel="00000000" w:rsidP="00000000" w:rsidRDefault="00000000" w:rsidRPr="00000000" w14:paraId="00000522">
            <w:pPr>
              <w:rPr/>
            </w:pPr>
            <w:r w:rsidDel="00000000" w:rsidR="00000000" w:rsidRPr="00000000">
              <w:rPr>
                <w:rtl w:val="0"/>
              </w:rPr>
              <w:t xml:space="preserve">12</w:t>
            </w:r>
          </w:p>
        </w:tc>
        <w:tc>
          <w:tcPr/>
          <w:p w:rsidR="00000000" w:rsidDel="00000000" w:rsidP="00000000" w:rsidRDefault="00000000" w:rsidRPr="00000000" w14:paraId="00000523">
            <w:pPr>
              <w:rPr/>
            </w:pPr>
            <w:r w:rsidDel="00000000" w:rsidR="00000000" w:rsidRPr="00000000">
              <w:rPr>
                <w:rtl w:val="0"/>
              </w:rPr>
              <w:t xml:space="preserve">79</w:t>
            </w:r>
          </w:p>
        </w:tc>
        <w:tc>
          <w:tcPr/>
          <w:p w:rsidR="00000000" w:rsidDel="00000000" w:rsidP="00000000" w:rsidRDefault="00000000" w:rsidRPr="00000000" w14:paraId="00000524">
            <w:pPr>
              <w:rPr/>
            </w:pPr>
            <w:r w:rsidDel="00000000" w:rsidR="00000000" w:rsidRPr="00000000">
              <w:rPr>
                <w:rtl w:val="0"/>
              </w:rPr>
              <w:t xml:space="preserve">198</w:t>
            </w:r>
          </w:p>
        </w:tc>
        <w:tc>
          <w:tcPr/>
          <w:p w:rsidR="00000000" w:rsidDel="00000000" w:rsidP="00000000" w:rsidRDefault="00000000" w:rsidRPr="00000000" w14:paraId="00000525">
            <w:pPr>
              <w:rPr/>
            </w:pPr>
            <w:r w:rsidDel="00000000" w:rsidR="00000000" w:rsidRPr="00000000">
              <w:rPr>
                <w:rtl w:val="0"/>
              </w:rPr>
              <w:t xml:space="preserve">9</w:t>
            </w:r>
          </w:p>
        </w:tc>
        <w:tc>
          <w:tcPr/>
          <w:p w:rsidR="00000000" w:rsidDel="00000000" w:rsidP="00000000" w:rsidRDefault="00000000" w:rsidRPr="00000000" w14:paraId="00000526">
            <w:pPr>
              <w:rPr/>
            </w:pPr>
            <w:r w:rsidDel="00000000" w:rsidR="00000000" w:rsidRPr="00000000">
              <w:rPr>
                <w:rtl w:val="0"/>
              </w:rPr>
              <w:t xml:space="preserve">79</w:t>
            </w:r>
          </w:p>
        </w:tc>
        <w:tc>
          <w:tcPr/>
          <w:p w:rsidR="00000000" w:rsidDel="00000000" w:rsidP="00000000" w:rsidRDefault="00000000" w:rsidRPr="00000000" w14:paraId="00000527">
            <w:pPr>
              <w:rPr/>
            </w:pPr>
            <w:r w:rsidDel="00000000" w:rsidR="00000000" w:rsidRPr="00000000">
              <w:rPr>
                <w:rtl w:val="0"/>
              </w:rPr>
              <w:t xml:space="preserve">11</w:t>
            </w:r>
          </w:p>
        </w:tc>
        <w:tc>
          <w:tcPr/>
          <w:p w:rsidR="00000000" w:rsidDel="00000000" w:rsidP="00000000" w:rsidRDefault="00000000" w:rsidRPr="00000000" w14:paraId="00000528">
            <w:pPr>
              <w:rPr/>
            </w:pPr>
            <w:r w:rsidDel="00000000" w:rsidR="00000000" w:rsidRPr="00000000">
              <w:rPr>
                <w:rtl w:val="0"/>
              </w:rPr>
              <w:t xml:space="preserve">76</w:t>
            </w:r>
          </w:p>
        </w:tc>
      </w:tr>
      <w:tr>
        <w:trPr>
          <w:cantSplit w:val="0"/>
          <w:tblHeader w:val="0"/>
        </w:trPr>
        <w:tc>
          <w:tcPr/>
          <w:p w:rsidR="00000000" w:rsidDel="00000000" w:rsidP="00000000" w:rsidRDefault="00000000" w:rsidRPr="00000000" w14:paraId="00000529">
            <w:pPr>
              <w:rPr/>
            </w:pPr>
            <w:r w:rsidDel="00000000" w:rsidR="00000000" w:rsidRPr="00000000">
              <w:rPr>
                <w:rtl w:val="0"/>
              </w:rPr>
              <w:t xml:space="preserve">19</w:t>
            </w:r>
          </w:p>
        </w:tc>
        <w:tc>
          <w:tcPr/>
          <w:p w:rsidR="00000000" w:rsidDel="00000000" w:rsidP="00000000" w:rsidRDefault="00000000" w:rsidRPr="00000000" w14:paraId="0000052A">
            <w:pPr>
              <w:rPr/>
            </w:pPr>
            <w:r w:rsidDel="00000000" w:rsidR="00000000" w:rsidRPr="00000000">
              <w:rPr>
                <w:rtl w:val="0"/>
              </w:rPr>
              <w:t xml:space="preserve">10</w:t>
            </w:r>
          </w:p>
        </w:tc>
        <w:tc>
          <w:tcPr/>
          <w:p w:rsidR="00000000" w:rsidDel="00000000" w:rsidP="00000000" w:rsidRDefault="00000000" w:rsidRPr="00000000" w14:paraId="0000052B">
            <w:pPr>
              <w:rPr/>
            </w:pPr>
            <w:r w:rsidDel="00000000" w:rsidR="00000000" w:rsidRPr="00000000">
              <w:rPr>
                <w:rtl w:val="0"/>
              </w:rPr>
              <w:t xml:space="preserve">80</w:t>
            </w:r>
          </w:p>
        </w:tc>
        <w:tc>
          <w:tcPr/>
          <w:p w:rsidR="00000000" w:rsidDel="00000000" w:rsidP="00000000" w:rsidRDefault="00000000" w:rsidRPr="00000000" w14:paraId="0000052C">
            <w:pPr>
              <w:rPr/>
            </w:pPr>
            <w:r w:rsidDel="00000000" w:rsidR="00000000" w:rsidRPr="00000000">
              <w:rPr>
                <w:rtl w:val="0"/>
              </w:rPr>
              <w:t xml:space="preserve">199</w:t>
            </w:r>
          </w:p>
        </w:tc>
        <w:tc>
          <w:tcPr/>
          <w:p w:rsidR="00000000" w:rsidDel="00000000" w:rsidP="00000000" w:rsidRDefault="00000000" w:rsidRPr="00000000" w14:paraId="0000052D">
            <w:pPr>
              <w:rPr/>
            </w:pPr>
            <w:r w:rsidDel="00000000" w:rsidR="00000000" w:rsidRPr="00000000">
              <w:rPr>
                <w:rtl w:val="0"/>
              </w:rPr>
              <w:t xml:space="preserve">10</w:t>
            </w:r>
          </w:p>
        </w:tc>
        <w:tc>
          <w:tcPr/>
          <w:p w:rsidR="00000000" w:rsidDel="00000000" w:rsidP="00000000" w:rsidRDefault="00000000" w:rsidRPr="00000000" w14:paraId="0000052E">
            <w:pPr>
              <w:rPr/>
            </w:pPr>
            <w:r w:rsidDel="00000000" w:rsidR="00000000" w:rsidRPr="00000000">
              <w:rPr>
                <w:rtl w:val="0"/>
              </w:rPr>
              <w:t xml:space="preserve">78</w:t>
            </w:r>
          </w:p>
        </w:tc>
        <w:tc>
          <w:tcPr/>
          <w:p w:rsidR="00000000" w:rsidDel="00000000" w:rsidP="00000000" w:rsidRDefault="00000000" w:rsidRPr="00000000" w14:paraId="0000052F">
            <w:pPr>
              <w:rPr/>
            </w:pPr>
            <w:r w:rsidDel="00000000" w:rsidR="00000000" w:rsidRPr="00000000">
              <w:rPr>
                <w:rtl w:val="0"/>
              </w:rPr>
              <w:t xml:space="preserve">11</w:t>
            </w:r>
          </w:p>
        </w:tc>
        <w:tc>
          <w:tcPr/>
          <w:p w:rsidR="00000000" w:rsidDel="00000000" w:rsidP="00000000" w:rsidRDefault="00000000" w:rsidRPr="00000000" w14:paraId="00000530">
            <w:pPr>
              <w:rPr/>
            </w:pPr>
            <w:r w:rsidDel="00000000" w:rsidR="00000000" w:rsidRPr="00000000">
              <w:rPr>
                <w:rtl w:val="0"/>
              </w:rPr>
              <w:t xml:space="preserve">83</w:t>
            </w:r>
          </w:p>
        </w:tc>
        <w:tc>
          <w:tcPr/>
          <w:p w:rsidR="00000000" w:rsidDel="00000000" w:rsidP="00000000" w:rsidRDefault="00000000" w:rsidRPr="00000000" w14:paraId="00000531">
            <w:pPr>
              <w:rPr/>
            </w:pPr>
            <w:r w:rsidDel="00000000" w:rsidR="00000000" w:rsidRPr="00000000">
              <w:rPr>
                <w:rtl w:val="0"/>
              </w:rPr>
              <w:t xml:space="preserve">10</w:t>
            </w:r>
          </w:p>
        </w:tc>
        <w:tc>
          <w:tcPr/>
          <w:p w:rsidR="00000000" w:rsidDel="00000000" w:rsidP="00000000" w:rsidRDefault="00000000" w:rsidRPr="00000000" w14:paraId="00000532">
            <w:pPr>
              <w:rPr/>
            </w:pPr>
            <w:r w:rsidDel="00000000" w:rsidR="00000000" w:rsidRPr="00000000">
              <w:rPr>
                <w:rtl w:val="0"/>
              </w:rPr>
              <w:t xml:space="preserve">82</w:t>
            </w:r>
          </w:p>
        </w:tc>
        <w:tc>
          <w:tcPr/>
          <w:p w:rsidR="00000000" w:rsidDel="00000000" w:rsidP="00000000" w:rsidRDefault="00000000" w:rsidRPr="00000000" w14:paraId="00000533">
            <w:pPr>
              <w:rPr/>
            </w:pPr>
            <w:r w:rsidDel="00000000" w:rsidR="00000000" w:rsidRPr="00000000">
              <w:rPr>
                <w:rtl w:val="0"/>
              </w:rPr>
              <w:t xml:space="preserve">198</w:t>
            </w:r>
          </w:p>
        </w:tc>
        <w:tc>
          <w:tcPr/>
          <w:p w:rsidR="00000000" w:rsidDel="00000000" w:rsidP="00000000" w:rsidRDefault="00000000" w:rsidRPr="00000000" w14:paraId="00000534">
            <w:pPr>
              <w:rPr/>
            </w:pPr>
            <w:r w:rsidDel="00000000" w:rsidR="00000000" w:rsidRPr="00000000">
              <w:rPr>
                <w:rtl w:val="0"/>
              </w:rPr>
              <w:t xml:space="preserve">11</w:t>
            </w:r>
          </w:p>
        </w:tc>
        <w:tc>
          <w:tcPr/>
          <w:p w:rsidR="00000000" w:rsidDel="00000000" w:rsidP="00000000" w:rsidRDefault="00000000" w:rsidRPr="00000000" w14:paraId="00000535">
            <w:pPr>
              <w:rPr/>
            </w:pPr>
            <w:r w:rsidDel="00000000" w:rsidR="00000000" w:rsidRPr="00000000">
              <w:rPr>
                <w:rtl w:val="0"/>
              </w:rPr>
              <w:t xml:space="preserve">85</w:t>
            </w:r>
          </w:p>
        </w:tc>
        <w:tc>
          <w:tcPr/>
          <w:p w:rsidR="00000000" w:rsidDel="00000000" w:rsidP="00000000" w:rsidRDefault="00000000" w:rsidRPr="00000000" w14:paraId="00000536">
            <w:pPr>
              <w:rPr/>
            </w:pPr>
            <w:r w:rsidDel="00000000" w:rsidR="00000000" w:rsidRPr="00000000">
              <w:rPr>
                <w:rtl w:val="0"/>
              </w:rPr>
              <w:t xml:space="preserve">12</w:t>
            </w:r>
          </w:p>
        </w:tc>
        <w:tc>
          <w:tcPr/>
          <w:p w:rsidR="00000000" w:rsidDel="00000000" w:rsidP="00000000" w:rsidRDefault="00000000" w:rsidRPr="00000000" w14:paraId="00000537">
            <w:pPr>
              <w:rPr/>
            </w:pPr>
            <w:r w:rsidDel="00000000" w:rsidR="00000000" w:rsidRPr="00000000">
              <w:rPr>
                <w:rtl w:val="0"/>
              </w:rPr>
              <w:t xml:space="preserve">79</w:t>
            </w:r>
          </w:p>
        </w:tc>
      </w:tr>
      <w:tr>
        <w:trPr>
          <w:cantSplit w:val="0"/>
          <w:tblHeader w:val="0"/>
        </w:trPr>
        <w:tc>
          <w:tcPr/>
          <w:p w:rsidR="00000000" w:rsidDel="00000000" w:rsidP="00000000" w:rsidRDefault="00000000" w:rsidRPr="00000000" w14:paraId="00000538">
            <w:pPr>
              <w:rPr/>
            </w:pPr>
            <w:r w:rsidDel="00000000" w:rsidR="00000000" w:rsidRPr="00000000">
              <w:rPr>
                <w:rtl w:val="0"/>
              </w:rPr>
              <w:t xml:space="preserve">20</w:t>
            </w:r>
          </w:p>
        </w:tc>
        <w:tc>
          <w:tcPr/>
          <w:p w:rsidR="00000000" w:rsidDel="00000000" w:rsidP="00000000" w:rsidRDefault="00000000" w:rsidRPr="00000000" w14:paraId="00000539">
            <w:pPr>
              <w:rPr/>
            </w:pPr>
            <w:r w:rsidDel="00000000" w:rsidR="00000000" w:rsidRPr="00000000">
              <w:rPr>
                <w:rtl w:val="0"/>
              </w:rPr>
              <w:t xml:space="preserve">11</w:t>
            </w:r>
          </w:p>
        </w:tc>
        <w:tc>
          <w:tcPr/>
          <w:p w:rsidR="00000000" w:rsidDel="00000000" w:rsidP="00000000" w:rsidRDefault="00000000" w:rsidRPr="00000000" w14:paraId="0000053A">
            <w:pPr>
              <w:rPr/>
            </w:pPr>
            <w:r w:rsidDel="00000000" w:rsidR="00000000" w:rsidRPr="00000000">
              <w:rPr>
                <w:rtl w:val="0"/>
              </w:rPr>
              <w:t xml:space="preserve">77</w:t>
            </w:r>
          </w:p>
        </w:tc>
        <w:tc>
          <w:tcPr/>
          <w:p w:rsidR="00000000" w:rsidDel="00000000" w:rsidP="00000000" w:rsidRDefault="00000000" w:rsidRPr="00000000" w14:paraId="0000053B">
            <w:pPr>
              <w:rPr/>
            </w:pPr>
            <w:r w:rsidDel="00000000" w:rsidR="00000000" w:rsidRPr="00000000">
              <w:rPr>
                <w:rtl w:val="0"/>
              </w:rPr>
              <w:t xml:space="preserve">197</w:t>
            </w:r>
          </w:p>
        </w:tc>
        <w:tc>
          <w:tcPr/>
          <w:p w:rsidR="00000000" w:rsidDel="00000000" w:rsidP="00000000" w:rsidRDefault="00000000" w:rsidRPr="00000000" w14:paraId="0000053C">
            <w:pPr>
              <w:rPr/>
            </w:pPr>
            <w:r w:rsidDel="00000000" w:rsidR="00000000" w:rsidRPr="00000000">
              <w:rPr>
                <w:rtl w:val="0"/>
              </w:rPr>
              <w:t xml:space="preserve">11</w:t>
            </w:r>
          </w:p>
        </w:tc>
        <w:tc>
          <w:tcPr/>
          <w:p w:rsidR="00000000" w:rsidDel="00000000" w:rsidP="00000000" w:rsidRDefault="00000000" w:rsidRPr="00000000" w14:paraId="0000053D">
            <w:pPr>
              <w:rPr/>
            </w:pPr>
            <w:r w:rsidDel="00000000" w:rsidR="00000000" w:rsidRPr="00000000">
              <w:rPr>
                <w:rtl w:val="0"/>
              </w:rPr>
              <w:t xml:space="preserve">79</w:t>
            </w:r>
          </w:p>
        </w:tc>
        <w:tc>
          <w:tcPr/>
          <w:p w:rsidR="00000000" w:rsidDel="00000000" w:rsidP="00000000" w:rsidRDefault="00000000" w:rsidRPr="00000000" w14:paraId="0000053E">
            <w:pPr>
              <w:rPr/>
            </w:pPr>
            <w:r w:rsidDel="00000000" w:rsidR="00000000" w:rsidRPr="00000000">
              <w:rPr>
                <w:rtl w:val="0"/>
              </w:rPr>
              <w:t xml:space="preserve">10</w:t>
            </w:r>
          </w:p>
        </w:tc>
        <w:tc>
          <w:tcPr/>
          <w:p w:rsidR="00000000" w:rsidDel="00000000" w:rsidP="00000000" w:rsidRDefault="00000000" w:rsidRPr="00000000" w14:paraId="0000053F">
            <w:pPr>
              <w:rPr/>
            </w:pPr>
            <w:r w:rsidDel="00000000" w:rsidR="00000000" w:rsidRPr="00000000">
              <w:rPr>
                <w:rtl w:val="0"/>
              </w:rPr>
              <w:t xml:space="preserve">84</w:t>
            </w:r>
          </w:p>
        </w:tc>
        <w:tc>
          <w:tcPr/>
          <w:p w:rsidR="00000000" w:rsidDel="00000000" w:rsidP="00000000" w:rsidRDefault="00000000" w:rsidRPr="00000000" w14:paraId="00000540">
            <w:pPr>
              <w:rPr/>
            </w:pPr>
            <w:r w:rsidDel="00000000" w:rsidR="00000000" w:rsidRPr="00000000">
              <w:rPr>
                <w:rtl w:val="0"/>
              </w:rPr>
              <w:t xml:space="preserve">11</w:t>
            </w:r>
          </w:p>
        </w:tc>
        <w:tc>
          <w:tcPr/>
          <w:p w:rsidR="00000000" w:rsidDel="00000000" w:rsidP="00000000" w:rsidRDefault="00000000" w:rsidRPr="00000000" w14:paraId="00000541">
            <w:pPr>
              <w:rPr/>
            </w:pPr>
            <w:r w:rsidDel="00000000" w:rsidR="00000000" w:rsidRPr="00000000">
              <w:rPr>
                <w:rtl w:val="0"/>
              </w:rPr>
              <w:t xml:space="preserve">78</w:t>
            </w:r>
          </w:p>
        </w:tc>
        <w:tc>
          <w:tcPr/>
          <w:p w:rsidR="00000000" w:rsidDel="00000000" w:rsidP="00000000" w:rsidRDefault="00000000" w:rsidRPr="00000000" w14:paraId="00000542">
            <w:pPr>
              <w:rPr/>
            </w:pPr>
            <w:r w:rsidDel="00000000" w:rsidR="00000000" w:rsidRPr="00000000">
              <w:rPr>
                <w:rtl w:val="0"/>
              </w:rPr>
              <w:t xml:space="preserve">195</w:t>
            </w:r>
          </w:p>
        </w:tc>
        <w:tc>
          <w:tcPr/>
          <w:p w:rsidR="00000000" w:rsidDel="00000000" w:rsidP="00000000" w:rsidRDefault="00000000" w:rsidRPr="00000000" w14:paraId="00000543">
            <w:pPr>
              <w:rPr/>
            </w:pPr>
            <w:r w:rsidDel="00000000" w:rsidR="00000000" w:rsidRPr="00000000">
              <w:rPr>
                <w:rtl w:val="0"/>
              </w:rPr>
              <w:t xml:space="preserve">10</w:t>
            </w:r>
          </w:p>
        </w:tc>
        <w:tc>
          <w:tcPr/>
          <w:p w:rsidR="00000000" w:rsidDel="00000000" w:rsidP="00000000" w:rsidRDefault="00000000" w:rsidRPr="00000000" w14:paraId="00000544">
            <w:pPr>
              <w:rPr/>
            </w:pPr>
            <w:r w:rsidDel="00000000" w:rsidR="00000000" w:rsidRPr="00000000">
              <w:rPr>
                <w:rtl w:val="0"/>
              </w:rPr>
              <w:t xml:space="preserve">77</w:t>
            </w:r>
          </w:p>
        </w:tc>
        <w:tc>
          <w:tcPr/>
          <w:p w:rsidR="00000000" w:rsidDel="00000000" w:rsidP="00000000" w:rsidRDefault="00000000" w:rsidRPr="00000000" w14:paraId="00000545">
            <w:pPr>
              <w:rPr/>
            </w:pPr>
            <w:r w:rsidDel="00000000" w:rsidR="00000000" w:rsidRPr="00000000">
              <w:rPr>
                <w:rtl w:val="0"/>
              </w:rPr>
              <w:t xml:space="preserve">10</w:t>
            </w:r>
          </w:p>
        </w:tc>
        <w:tc>
          <w:tcPr/>
          <w:p w:rsidR="00000000" w:rsidDel="00000000" w:rsidP="00000000" w:rsidRDefault="00000000" w:rsidRPr="00000000" w14:paraId="00000546">
            <w:pPr>
              <w:rPr/>
            </w:pPr>
            <w:r w:rsidDel="00000000" w:rsidR="00000000" w:rsidRPr="00000000">
              <w:rPr>
                <w:rtl w:val="0"/>
              </w:rPr>
              <w:t xml:space="preserve">87</w:t>
            </w:r>
          </w:p>
        </w:tc>
      </w:tr>
    </w:tbl>
    <w:p w:rsidR="00000000" w:rsidDel="00000000" w:rsidP="00000000" w:rsidRDefault="00000000" w:rsidRPr="00000000" w14:paraId="00000547">
      <w:pPr>
        <w:rPr/>
      </w:pPr>
      <w:r w:rsidDel="00000000" w:rsidR="00000000" w:rsidRPr="00000000">
        <w:rPr>
          <w:rtl w:val="0"/>
        </w:rPr>
      </w:r>
    </w:p>
    <w:p w:rsidR="00000000" w:rsidDel="00000000" w:rsidP="00000000" w:rsidRDefault="00000000" w:rsidRPr="00000000" w14:paraId="0000054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49">
      <w:pPr>
        <w:rPr/>
      </w:pPr>
      <w:r w:rsidDel="00000000" w:rsidR="00000000" w:rsidRPr="00000000">
        <w:rPr>
          <w:rtl w:val="0"/>
        </w:rPr>
        <w:t xml:space="preserve">5.Tartışma ve Sonuç</w:t>
      </w:r>
    </w:p>
    <w:p w:rsidR="00000000" w:rsidDel="00000000" w:rsidP="00000000" w:rsidRDefault="00000000" w:rsidRPr="00000000" w14:paraId="0000054A">
      <w:pPr>
        <w:rPr/>
      </w:pPr>
      <w:r w:rsidDel="00000000" w:rsidR="00000000" w:rsidRPr="00000000">
        <w:rPr>
          <w:rtl w:val="0"/>
        </w:rPr>
        <w:t xml:space="preserve">Proteinüri bazı durumlarda vücudun fizyolojik bir cevabı iken, bazı durumlarda ise patolojik bir bulgudur. Çeşitli böbrek hastalıklarının tanı ve takibinde kullanılan önemli parametrelerden birisidir. Ayrıca diabetik nefropati ve kardiovasküler hastalık mortalitesi için de iyi bir gösterge olduğundan, günümüzde idrarla atılan total protein miktarının kesin olarak ölçülmesi büyük önem taşımaktadır.</w:t>
      </w:r>
    </w:p>
    <w:p w:rsidR="00000000" w:rsidDel="00000000" w:rsidP="00000000" w:rsidRDefault="00000000" w:rsidRPr="00000000" w14:paraId="0000054B">
      <w:pPr>
        <w:rPr/>
      </w:pPr>
      <w:r w:rsidDel="00000000" w:rsidR="00000000" w:rsidRPr="00000000">
        <w:rPr>
          <w:rtl w:val="0"/>
        </w:rPr>
        <w:t xml:space="preserve">Uygulaması çok kolay ve ucuz bir yöntem olduğundan idrarda protein tayininde striplerin özel bir yeri vardır. Proteinüri taramasında en çok kullanılan metottur (1,6). Rutin idrar tetkiki sırasında striple proteinüri saptanması oldukça sık karşılaşılan bir bulgudur. Çeşitli çalışmalara göre normal popülasyondaki proteinüri insidansı %0,6 ile %10,7 arasında değişmektedir (8). Bu konuda Pugia ve arkadaşları tarafindan 6197 birey ile yapılan bir çalışmada kişilerin %3,0'ünde striple +1 (&gt;30mg/dL) proteinüri saptanmıştır (41).</w:t>
      </w:r>
    </w:p>
    <w:p w:rsidR="00000000" w:rsidDel="00000000" w:rsidP="00000000" w:rsidRDefault="00000000" w:rsidRPr="00000000" w14:paraId="0000054C">
      <w:pPr>
        <w:rPr/>
      </w:pPr>
      <w:r w:rsidDel="00000000" w:rsidR="00000000" w:rsidRPr="00000000">
        <w:rPr>
          <w:rtl w:val="0"/>
        </w:rPr>
        <w:t xml:space="preserve">Asemptomatik erişkinlerde rutin idrar tetkikleri sırasında strip testleri ile bulunan proteinürinin prognostik önemi Framingham çalışmasında da araştırılmıştır. Bu çalışmada 5209 sağlıklı birey, 16 yıl boyunca izlenmiş ve çeşitli zamanlarda yapılan rutin idrar tetkiklerinde %0,3 ile %7,0 arasında proteinüri saptanmıştır. Çalışmanın sonunda proteinüri saptanan bireylerdeki morbidite ve mortalite riskinin genel sağlıklı popülasyona göre 2-5 kat arttığı görülmüştür. Framingham çalışmasına göre idrarda protein tayininde kullanılan testin sensitivitesi ne olursa olsun, proteinüri, sağlıklı insanlarda beklenmeyen bir durumdur. Rutin idrar tetkiki sırasında proteinüri saptanırsa, kişide ya hipertansiyon, diabetes mellitus, kardiovasküler veya renal bir hastalık vardır ya da ileride gelişecektir. Bu çalışmaya göre proteinüri tespit edildiğinde dikkatli olunmalı ve proteinüri sürekli ise ileri tetkik yapılmalıdır (14).</w:t>
      </w:r>
    </w:p>
    <w:p w:rsidR="00000000" w:rsidDel="00000000" w:rsidP="00000000" w:rsidRDefault="00000000" w:rsidRPr="00000000" w14:paraId="0000054D">
      <w:pPr>
        <w:rPr/>
      </w:pPr>
      <w:r w:rsidDel="00000000" w:rsidR="00000000" w:rsidRPr="00000000">
        <w:rPr>
          <w:rtl w:val="0"/>
        </w:rPr>
        <w:t xml:space="preserve">Proteinürinin tanısal ve prognostik olarak incelenmesinde en çok 24 saatlik idrar örnekleri kullanılır (14). Bu örneklerde striple protein tayininin doğruluğu oldukça zayıftır. Yanlış pozitif ve yanlış negatif sonuçlar çok fazladır (40).</w:t>
      </w:r>
    </w:p>
    <w:p w:rsidR="00000000" w:rsidDel="00000000" w:rsidP="00000000" w:rsidRDefault="00000000" w:rsidRPr="00000000" w14:paraId="0000054E">
      <w:pPr>
        <w:rPr/>
      </w:pPr>
      <w:r w:rsidDel="00000000" w:rsidR="00000000" w:rsidRPr="00000000">
        <w:rPr>
          <w:rtl w:val="0"/>
        </w:rPr>
        <w:t xml:space="preserve">Biz çalışmamızda, 24 saatlik idrar örneklerinde striple protein tayinin sensitivitesini %85,5 ve spesifitesini ise %89,4 olarak bulduk. Benzer bir çalışmada Higby ve arkadaşları tarafindan 690 gebe ile yapılmış ve bu çalışmada sensitivite %36, spesifite %97 olarak tespit edilmiştir. Bu çalışmada sensitivite ile spesifite arasında oldukça büyük bir fark bulunmasının nedeni seçilen gruptaki pozitif sonuçların çok az olması olarak yorumlanmıştır (40). Diğer bir çalışma da Pugia ve arkadaşları tarafından 598 hasta ile yapılmıştır ve burada da sensitivite %95,1 ve spesifite %95,5 olarak saptanmıştır (41). Bizim bulduğumuz sonuçlar bu çalışmaların sonuçları ile uyumludur. Sonuç olarak stripler, idrarda protein tayininde tarama testi olarak oldukça başarılıdır. Bununla beraber, globulinlere sensitivitesinin düşük olması ve kantitatif sonuç vermemesi nedeniyle, striplerin sadece tarama amaçlı kullanılması ve proteinüri tespit edildiğinde önce testin tekrar edilmesi, ardından da kantitatif total protein tayini yapılması izlenecek uygun bir yoldur.</w:t>
      </w:r>
    </w:p>
    <w:p w:rsidR="00000000" w:rsidDel="00000000" w:rsidP="00000000" w:rsidRDefault="00000000" w:rsidRPr="00000000" w14:paraId="0000054F">
      <w:pPr>
        <w:rPr/>
      </w:pPr>
      <w:r w:rsidDel="00000000" w:rsidR="00000000" w:rsidRPr="00000000">
        <w:rPr>
          <w:rtl w:val="0"/>
        </w:rPr>
        <w:t xml:space="preserve">İdrarda total protein ölçümü, labaratuvar analizleri arasında doğruluk ve presizyon açısından en problemli olanlardan birisidir. Bugüne kadar idrarla atılan total protein miktarının kantitatif ölçümü için birçok yöntem geliştirilmiş fakat çeşitli nedenlerle tek bir metot standart yöntem olarak geniş bir kabul görmemiştir. Geliştirilen yöntemlerin presizyon, hassasiyet ve doğruluklarının karşılaştırıldığı birçok çalışma yapılmıştır (21,24,25,26,37,42,43)</w:t>
      </w:r>
    </w:p>
    <w:p w:rsidR="00000000" w:rsidDel="00000000" w:rsidP="00000000" w:rsidRDefault="00000000" w:rsidRPr="00000000" w14:paraId="00000550">
      <w:pPr>
        <w:rPr/>
      </w:pPr>
      <w:r w:rsidDel="00000000" w:rsidR="00000000" w:rsidRPr="00000000">
        <w:rPr>
          <w:rtl w:val="0"/>
        </w:rPr>
        <w:t xml:space="preserve">McElderry ve arkadaşları tarafından yapılan bir çalışmada, CBB, Ponceau S, BZC, TCA-biüret ve tannik asit presipitasyon yöntemleri doğruluk, presizyon, uygulama kolaylığı ve maliyet açısından karşılaştırılmıştır. Buradaki en kötü presizyon değerleri (%6-%19,5) türbidimetrik yöntemlerle elde edilmiş, diğer yöntemlerin doğruluk ve presizyonları birbirlerine yakın bulunmuştur. Sonuç olarak bu çalışmaya göre idrarda total protein tayininde tercih edilmesi gereken yöntemler Ponceau S ve CBB'dir (2).</w:t>
      </w:r>
    </w:p>
    <w:p w:rsidR="00000000" w:rsidDel="00000000" w:rsidP="00000000" w:rsidRDefault="00000000" w:rsidRPr="00000000" w14:paraId="00000551">
      <w:pPr>
        <w:rPr/>
      </w:pPr>
      <w:r w:rsidDel="00000000" w:rsidR="00000000" w:rsidRPr="00000000">
        <w:rPr>
          <w:rtl w:val="0"/>
        </w:rPr>
        <w:t xml:space="preserve">İngiltere'de Chambers ve arkadaşları tarafından yapılan diğer bir çalışmada 350 laboratuvara 15 ay boyunca örnekler gönderilmiş ve idrarda total protein tayini için kullanılan yöntemler karşılaştırılmıştır. Bu laboratuvarlardan %57'si türbidimetrik (TCA, SSA, BZC), %25'i boya bağlayıcı (CBB, Ponceau S) ve %15'i biüret yöntemini kullanmıştır. Çalışmanın sonuçlarına göre laboratuvarlar arası ortalamalar birbirine oldukça yakın olmasına rağmen bütün yöntemlerin presizyonları kötü bulunmuştur. SSA'nın presizyonunun çok kötü (%44) olması, sonuçlarında genel bir yükseklik olması ve yanlış pozitif sonuçların fazla olması nedeniyle kesinlikle kullanılmaması tavsiye edilmiş ve idrarda total protein ölçümü için daha spesifik yeni metotların geliştirilmesi gerektiği vurgulanmıştır (4).</w:t>
      </w:r>
    </w:p>
    <w:p w:rsidR="00000000" w:rsidDel="00000000" w:rsidP="00000000" w:rsidRDefault="00000000" w:rsidRPr="00000000" w14:paraId="00000552">
      <w:pPr>
        <w:rPr/>
      </w:pPr>
      <w:r w:rsidDel="00000000" w:rsidR="00000000" w:rsidRPr="00000000">
        <w:rPr>
          <w:rtl w:val="0"/>
        </w:rPr>
        <w:t xml:space="preserve">Lorentz ve Weib ise yaptıkları çalışmada BZC, TCA, CBB, tannik asit presipitasyon ve biüret metodunu karşılaştırmışlardır. Bu çalışmaya göre doğruluk ve presizyonu en iyi olan biüret yöntemidir ve idrarda total protein ölçümünde tercih edilmelidir (42).</w:t>
      </w:r>
    </w:p>
    <w:p w:rsidR="00000000" w:rsidDel="00000000" w:rsidP="00000000" w:rsidRDefault="00000000" w:rsidRPr="00000000" w14:paraId="00000553">
      <w:pPr>
        <w:rPr/>
      </w:pPr>
      <w:r w:rsidDel="00000000" w:rsidR="00000000" w:rsidRPr="00000000">
        <w:rPr>
          <w:rtl w:val="0"/>
        </w:rPr>
        <w:t xml:space="preserve">İdrarda total protein tayininde kullanılan yöntemlerin karşılaştırıldığı bir diğer çalışma da Dilena ve arkadaşları tarafından yapılmıştır. Bu çalışmada SSA, TCA, CBB, Ponceau S ve biüret metodu, doğruluk, presizyon ve kullanım kolaylığı yönünden karşılaştırılmıştır. Elde edilen sonuçlara göre biüret metodu referans metot olarak gösterilmiş, fakat klinikte uygulanmasının çok zor olduğu da belirtilmiştir. Bu çalışmada, kullanımı kolay ve presizyonu iyi olan Ponceau S yönteminin klinik laboratuvarlarda kullanılması tavsiye edilmiştir (25).</w:t>
      </w:r>
    </w:p>
    <w:p w:rsidR="00000000" w:rsidDel="00000000" w:rsidP="00000000" w:rsidRDefault="00000000" w:rsidRPr="00000000" w14:paraId="00000554">
      <w:pPr>
        <w:rPr/>
      </w:pPr>
      <w:r w:rsidDel="00000000" w:rsidR="00000000" w:rsidRPr="00000000">
        <w:rPr>
          <w:rtl w:val="0"/>
        </w:rPr>
        <w:t xml:space="preserve">Diğer bir çalışmada Lim ve arkadaşları türbidimetrik yöntemlerle CBB'yi karşılaştırmıştır. Bu çalışmanın sonuçlarına göre, düşük molekül ağırlıklı proteinler turbidimetrik metotlarda tam çökmediğinden sorun yaratır. Lim'e göre CBB yöntemi presipitasyon gerektirmediğinden, idrarda total protein tayininde seçilmesi gereken metottur (32).</w:t>
      </w:r>
    </w:p>
    <w:p w:rsidR="00000000" w:rsidDel="00000000" w:rsidP="00000000" w:rsidRDefault="00000000" w:rsidRPr="00000000" w14:paraId="00000555">
      <w:pPr>
        <w:rPr/>
      </w:pPr>
      <w:r w:rsidDel="00000000" w:rsidR="00000000" w:rsidRPr="00000000">
        <w:rPr>
          <w:rtl w:val="0"/>
        </w:rPr>
        <w:t xml:space="preserve">Avusturalya'daki laboratuvarlarda kullanılan idrarda total protein tayin yöntemlerinin karşılaştırıldığı bir çalışma da Shephard ve Penberthy tarafından yapılmıştır. Bu çalışmaya göre SSA yönteminin presizyonu çok kötüdür ve sonuçlarında anlamlı bir pozitif yükseklik vardır. Bu nedenle Shephard'a göre klinik laboratuvarlarda idrarda total protein tayininde SSA yöntemi kesinlikle kullanılmamalıdır. TCA ve Ponceau S metodunun beraber kullanılması, karşılaştırılan yöntemler arasında en başarılı olandır (26).</w:t>
      </w:r>
    </w:p>
    <w:p w:rsidR="00000000" w:rsidDel="00000000" w:rsidP="00000000" w:rsidRDefault="00000000" w:rsidRPr="00000000" w14:paraId="00000556">
      <w:pPr>
        <w:rPr/>
      </w:pPr>
      <w:r w:rsidDel="00000000" w:rsidR="00000000" w:rsidRPr="00000000">
        <w:rPr>
          <w:rtl w:val="0"/>
        </w:rPr>
        <w:t xml:space="preserve">Bütün bu çalışmaların sonucunda boya bağlama yöntemleri, doğrulukları, presizyonlarının iyi olması ve uygulama kolaylıkları nedeniyle, idrarda total protein tayininde ön plana çıkmıştır. 1983 yılında Fujita tarafindan bulunan bir boya bağlama metodu olan PRM'nin kullanımı günümüzde giderek yaygınlaşmaktadır.</w:t>
      </w:r>
    </w:p>
    <w:p w:rsidR="00000000" w:rsidDel="00000000" w:rsidP="00000000" w:rsidRDefault="00000000" w:rsidRPr="00000000" w14:paraId="00000557">
      <w:pPr>
        <w:rPr/>
      </w:pPr>
      <w:r w:rsidDel="00000000" w:rsidR="00000000" w:rsidRPr="00000000">
        <w:rPr>
          <w:rtl w:val="0"/>
        </w:rPr>
        <w:t xml:space="preserve">Watanabe ve arkadaşları PRM metodunu otomatize etmiş ve TCA-biüret metodu ile karşılaştırmıştır. Bu çalışmaya göre PRM metodunun biüret metodu ile korelasyonu oldukça iyi ve presizyonu da gün içi ve günler arası %CV olarak sırası ile %3,3 ve %2,9 olarak bulunmuştur. Aynı çalışmada linearite sınırları 10-16000 mg/L olarak tespit edilmiştir (17).</w:t>
      </w:r>
    </w:p>
    <w:p w:rsidR="00000000" w:rsidDel="00000000" w:rsidP="00000000" w:rsidRDefault="00000000" w:rsidRPr="00000000" w14:paraId="00000558">
      <w:pPr>
        <w:rPr/>
      </w:pPr>
      <w:r w:rsidDel="00000000" w:rsidR="00000000" w:rsidRPr="00000000">
        <w:rPr>
          <w:rtl w:val="0"/>
        </w:rPr>
        <w:t xml:space="preserve">PRM yöntemi ile türbidimetrik yöntemler ve CBB'nin karşılaştırıldığı bir diğer çalışma da Orsonneau ve arkadaşlan tarafından yapılmıştır. Bu çalışmaya göre, PRM yönteminin globulin ve hafif zincirlere sensitivitesi oldukça yüksektir. Ayrıca jel filtrasyon + modifiye biüret metodu ile korelasyonu da iyidir. Orsonneau'ya göre idrarda total protein tayininde PRM yöntemi, türbidimetrik metotlardan daha başarılıdır ve rutin kullanım için tavsiye edilmiştir (24).</w:t>
      </w:r>
    </w:p>
    <w:p w:rsidR="00000000" w:rsidDel="00000000" w:rsidP="00000000" w:rsidRDefault="00000000" w:rsidRPr="00000000" w14:paraId="00000559">
      <w:pPr>
        <w:rPr/>
      </w:pPr>
      <w:r w:rsidDel="00000000" w:rsidR="00000000" w:rsidRPr="00000000">
        <w:rPr>
          <w:rtl w:val="0"/>
        </w:rPr>
        <w:t xml:space="preserve">Boisson ve arkadaşları tarafından Fransa'daki laboratuvarlar arasında yapılan bir çalışmada, idrarda tayini yapılan 13 madde arasında presizyonu en kötü olanın total protein olduğu görülmüştür. Bunun nedeni 1986 yılına kadar idrarda total protein tayininde SSA'nın çok kullanılması ve presizyonunun kötü olmasıdır. Bu çalışmaya göre 1989'dan sonra PRM ve CBB'nin kullanımının yaygınlaşması ile beraber, idrarda total protein tayininin laboratuvarlar arası presizyonu da iyileşmiştir. Boisson'a göre, idrarda total protein tayininde PRM veya CBB yöntemi tercih edilmelidir (43).</w:t>
      </w:r>
    </w:p>
    <w:p w:rsidR="00000000" w:rsidDel="00000000" w:rsidP="00000000" w:rsidRDefault="00000000" w:rsidRPr="00000000" w14:paraId="0000055A">
      <w:pPr>
        <w:rPr/>
      </w:pPr>
      <w:r w:rsidDel="00000000" w:rsidR="00000000" w:rsidRPr="00000000">
        <w:rPr>
          <w:rtl w:val="0"/>
        </w:rPr>
        <w:t xml:space="preserve">Biz çalışmamızda, idrarda total protein tayininde ülkemizde halen sıklıkla kullanılmakta olan türbidimetrik TCA ve SSA yöntemleri ile, dünyada kullanımı giderek yaygınlaşan boya bağlama yöntemlerinden PRM metodunu karşılaştırdık. 82 örnekteki ortalama total protein miktarı PRM yönteminde 58,74 mg/dl, TCA yönteminde 56,57 mg/dl ve SSA yönteminde 63,65 mg/dl olarak bulundu. SSA yöntemindeki ortalamanın yüksekliği, Chambers, McElderry ve Shephard'ın çalışmalarında elde edilen sonuçlarla benzerlik göstermektedir (2,4,26). Karşılaştırılan 3 yöntemin korelasyonları da diğer çalışmalarda olduğu gibi birbirleri ile uyumlu bulundu (p&lt;0,0005) (2,25). Yapılan presizyon çalışmasında PRM, TCA ve SSA yöntemlerinin gün içi %CV değerleri sırasıyla, 10 mg/dL için %6,01, %12,40 ve %9,95, 80 mg/dL için %2,06, %4,34 ve %4,47, günler arası %CV değerleri ise 10mg/dL için %7,67, %12,40 ve %8,62, 80 mg/dL için %3,14, %5,01 ve %5,37 olarak bulundu. Çalışmamızdaki TCA ve SSA yöntemlerinin presizyon değerlerindeki yükseklik, bu güne kadar yapılan çalışmaların büyük bir kısmı ile uyumludur (2, 4, 25, 26, 32, 41,43). Ayrıca yaptığımız çalışmada belirlenen linearite ust sınırları da PRM yönteminde 534 mg/dL, TCA yönteminde 264 mg/dL ve SSA yönteminde 286 mg/dL olarak bulundu.</w:t>
      </w:r>
    </w:p>
    <w:p w:rsidR="00000000" w:rsidDel="00000000" w:rsidP="00000000" w:rsidRDefault="00000000" w:rsidRPr="00000000" w14:paraId="0000055B">
      <w:pPr>
        <w:rPr/>
      </w:pPr>
      <w:r w:rsidDel="00000000" w:rsidR="00000000" w:rsidRPr="00000000">
        <w:rPr>
          <w:rtl w:val="0"/>
        </w:rPr>
        <w:t xml:space="preserve">Biz bu çalışmada, idrarda total protein ölçümünde PRM boya bağlama yönteminin sensitivite ve spesifitesinin, türbidimetrik TCA ve SSA yöntemlerine göre çok yüksek olduğunu tespit ettik. Hastanemiz gibi hasta adedinin çok yüksek olduğu birimlerde bir günde 600-700 kadar idrar analizi yapılmaktadır. Bu idrarların içinden ortalama 60-70 kadarının kantitaif protein miktarının belirlenmesi gerekmektedir. Bu kadar yüksek miktardaki örneğin manuel olarak yapımı zor ve zaman alıcıdır. Biz bu çalışma ile, sensitivite, spesifite ve otomatize edilebilirliği yönünden PRM boya bağlama yönteminin, türbidimetrik TCA ve SSA yöntemlerine göre üstün ve uygulanabilir olduğunu tespit ettik.</w:t>
      </w:r>
    </w:p>
    <w:p w:rsidR="00000000" w:rsidDel="00000000" w:rsidP="00000000" w:rsidRDefault="00000000" w:rsidRPr="00000000" w14:paraId="0000055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5D">
      <w:pPr>
        <w:rPr/>
      </w:pPr>
      <w:r w:rsidDel="00000000" w:rsidR="00000000" w:rsidRPr="00000000">
        <w:rPr>
          <w:rtl w:val="0"/>
        </w:rPr>
        <w:t xml:space="preserve">ÖZET</w:t>
      </w:r>
    </w:p>
    <w:p w:rsidR="00000000" w:rsidDel="00000000" w:rsidP="00000000" w:rsidRDefault="00000000" w:rsidRPr="00000000" w14:paraId="0000055E">
      <w:pPr>
        <w:rPr/>
      </w:pPr>
      <w:r w:rsidDel="00000000" w:rsidR="00000000" w:rsidRPr="00000000">
        <w:rPr>
          <w:rtl w:val="0"/>
        </w:rPr>
        <w:t xml:space="preserve">Pyrogallol Red Molibdat Boya Bağlama Yöntemiyle İdrarda Total Protein Ölçümü ve Diğer Yöntemlerle Karşılaştırılması</w:t>
      </w:r>
    </w:p>
    <w:p w:rsidR="00000000" w:rsidDel="00000000" w:rsidP="00000000" w:rsidRDefault="00000000" w:rsidRPr="00000000" w14:paraId="0000055F">
      <w:pPr>
        <w:rPr/>
      </w:pPr>
      <w:r w:rsidDel="00000000" w:rsidR="00000000" w:rsidRPr="00000000">
        <w:rPr>
          <w:rtl w:val="0"/>
        </w:rPr>
        <w:t xml:space="preserve">Organizmanın en önemli yapı taşlarından biri olan proteinlerin idrarda normalden fazla bulunması bazı durumlarda vücudun fizyolojik bir cevabı iken, bazı durumlarda ise patolojik bir bulgudur. Proteinüri sadece çeşitli böbrek hastalıklarının tanı ve takibinde kullanılan önemli bir parametre olmakla kalmaz, aynı zamanda diabetik nefropati ve kardiyovasküler hastalık mortalitesi için de iyi bir göstergedir. Günümüzde idrarla atılan total protein miktarının kesin olarak ölçülmesi büyük önem taşımaktadır fakat idrarda total protein ölçümü, laboratuvar analizleri arasında doğruluk ve presizyon açısından en problemli olanlardan birisidir. Bu nedenle birçok yöntem geliştirilmiş ama tek bir metot standart bir yöntem olarak geniş bir kabul görmemiştir.</w:t>
      </w:r>
    </w:p>
    <w:p w:rsidR="00000000" w:rsidDel="00000000" w:rsidP="00000000" w:rsidRDefault="00000000" w:rsidRPr="00000000" w14:paraId="00000560">
      <w:pPr>
        <w:rPr/>
      </w:pPr>
      <w:r w:rsidDel="00000000" w:rsidR="00000000" w:rsidRPr="00000000">
        <w:rPr>
          <w:rtl w:val="0"/>
        </w:rPr>
        <w:t xml:space="preserve">Biz çalışmamızda, 24 saatlik idrar örneklerindeki protein miktarının ölçümünde öncelikle strip yönteminin tanısal değerini bulmaya, daha sonra da pyrogallol red-molibdat, trikloroasetik asit ve sulfosalisilik asit yöntemlerini kullanarak, idrarda kantitatif total protein tayininde en uygun olanı belirlemeye çalıştık. Idrarda protein miktarının ölçümünde strip yönteminin sensitivitesini %85,5 ve spesifitesini %89,4 olarak bulduk PRM, TCA ve SSA yöntemlerindeki sonuçların ortalamalarını karşılaştırdığımızda, SSA yönteminde diğerlerine göre bir yükseklik olduğunu gördük. Presizyon çalışmasında ise PRM yöntemi, turbidimetrik TCA ve SSA yöntemlerinden daha iyi sonuçlar verdi ve aynı yöntemin linearite üst sınırı da diğerlerinden yüksek bulundu.</w:t>
      </w:r>
    </w:p>
    <w:p w:rsidR="00000000" w:rsidDel="00000000" w:rsidP="00000000" w:rsidRDefault="00000000" w:rsidRPr="00000000" w14:paraId="00000561">
      <w:pPr>
        <w:rPr/>
      </w:pPr>
      <w:r w:rsidDel="00000000" w:rsidR="00000000" w:rsidRPr="00000000">
        <w:rPr>
          <w:rtl w:val="0"/>
        </w:rPr>
        <w:t xml:space="preserve">Elde ettiğimiz sonuçlara göre idrarda protein tayininde strip yöntemi tarama testi olarak uygun bir yöntemdir ve striple protein tespit edilen örneklerde kantitatif total protein tayini yapılmalıdır. Ayrıca bizim sonuçlarımıza göre idrarda total protein ölçümünde PRM boya bağlama yöntemi, turbidimetrik TCA ve SSA yöntemlerine göre sensitivite, spesifite ve otomatize edilebilirliği açısından daha iyi bir yöntemdir.</w:t>
      </w:r>
    </w:p>
    <w:p w:rsidR="00000000" w:rsidDel="00000000" w:rsidP="00000000" w:rsidRDefault="00000000" w:rsidRPr="00000000" w14:paraId="0000056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63">
      <w:pPr>
        <w:rPr/>
      </w:pPr>
      <w:r w:rsidDel="00000000" w:rsidR="00000000" w:rsidRPr="00000000">
        <w:rPr>
          <w:rtl w:val="0"/>
        </w:rPr>
        <w:t xml:space="preserve">SUMMARY</w:t>
      </w:r>
    </w:p>
    <w:p w:rsidR="00000000" w:rsidDel="00000000" w:rsidP="00000000" w:rsidRDefault="00000000" w:rsidRPr="00000000" w14:paraId="00000564">
      <w:pPr>
        <w:rPr/>
      </w:pPr>
      <w:r w:rsidDel="00000000" w:rsidR="00000000" w:rsidRPr="00000000">
        <w:rPr>
          <w:rtl w:val="0"/>
        </w:rPr>
        <w:t xml:space="preserve">Determining Total Urinary Protein With Pyrogallol Red Molybdate Dye-Binding Method and Comparision With Other Methods</w:t>
      </w:r>
    </w:p>
    <w:p w:rsidR="00000000" w:rsidDel="00000000" w:rsidP="00000000" w:rsidRDefault="00000000" w:rsidRPr="00000000" w14:paraId="00000565">
      <w:pPr>
        <w:rPr/>
      </w:pPr>
      <w:r w:rsidDel="00000000" w:rsidR="00000000" w:rsidRPr="00000000">
        <w:rPr>
          <w:rtl w:val="0"/>
        </w:rPr>
        <w:t xml:space="preserve">Occurance of proteins which are one of the most important elements of organism, higher than the normal amount is the physiological answer of the body in some cases, and the pathological diagnosis in other cases. Proteinuria is not only an important. parameter used in the diagnosis of the kidney diseases, but it is also a reliable indication for the mortalities happened due to diabetic nephropathy and cardiovascular diseases. Nowadays, definite determination of the total protein content discarded with urine is very important. But, among the laboratory analysis, measurement of the total protein is one of the important one in respect of accuracy and presicion. Therefore, although many methods have been developed up to now. non of them were accepted extensively as a unique standart method</w:t>
      </w:r>
    </w:p>
    <w:p w:rsidR="00000000" w:rsidDel="00000000" w:rsidP="00000000" w:rsidRDefault="00000000" w:rsidRPr="00000000" w14:paraId="00000566">
      <w:pPr>
        <w:rPr/>
      </w:pPr>
      <w:r w:rsidDel="00000000" w:rsidR="00000000" w:rsidRPr="00000000">
        <w:rPr>
          <w:rtl w:val="0"/>
        </w:rPr>
        <w:t xml:space="preserve">In this study, first, we tried to find out the diagnosical worth of the strip method on the measurement of protein contents of the 24 hour urine samples. In addition, using pyrogallol red molybdate, trichloroacetic acid and sulfosalicylic acid methods, we tried to find out the most suitable method for the determination of quantitative total protein amount in urine. In the measurement of protein content, the sensitivity and specificity of the strip method were found %85,5 and %89,4 respectively. When the means of the results of PRM, TCA and SSA methods were compared, it was found out that the results of SSA method were higher. In case of presicion study, PRM method gave better results comparing with the results of TCA and SSA methods and upper linearity limit of that method was higher comparing with the others.</w:t>
      </w:r>
    </w:p>
    <w:p w:rsidR="00000000" w:rsidDel="00000000" w:rsidP="00000000" w:rsidRDefault="00000000" w:rsidRPr="00000000" w14:paraId="00000567">
      <w:pPr>
        <w:rPr/>
      </w:pPr>
      <w:r w:rsidDel="00000000" w:rsidR="00000000" w:rsidRPr="00000000">
        <w:rPr>
          <w:rtl w:val="0"/>
        </w:rPr>
        <w:t xml:space="preserve">According to the results, as a screening throughly, strip method is a suitable method for the determination of protein content of urine, and the samples on which protein content measurement were carried out, should also be used for the determination of the quantitative total protein. In addition, according to the obtained results for the measurement of total protein in urine, PRM dye-binding method is better than turbidimetric TCA and SSA methods in respect of sensitivity, specificity and the suitability for automatisation.</w:t>
      </w:r>
    </w:p>
    <w:p w:rsidR="00000000" w:rsidDel="00000000" w:rsidP="00000000" w:rsidRDefault="00000000" w:rsidRPr="00000000" w14:paraId="0000056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69">
      <w:pPr>
        <w:rPr/>
      </w:pPr>
      <w:r w:rsidDel="00000000" w:rsidR="00000000" w:rsidRPr="00000000">
        <w:rPr>
          <w:rtl w:val="0"/>
        </w:rPr>
        <w:t xml:space="preserve">KAYNAKLAR</w:t>
      </w:r>
    </w:p>
    <w:p w:rsidR="00000000" w:rsidDel="00000000" w:rsidP="00000000" w:rsidRDefault="00000000" w:rsidRPr="00000000" w14:paraId="0000056A">
      <w:pPr>
        <w:rPr/>
      </w:pPr>
      <w:r w:rsidDel="00000000" w:rsidR="00000000" w:rsidRPr="00000000">
        <w:rPr>
          <w:rtl w:val="0"/>
        </w:rPr>
      </w:r>
    </w:p>
    <w:p w:rsidR="00000000" w:rsidDel="00000000" w:rsidP="00000000" w:rsidRDefault="00000000" w:rsidRPr="00000000" w14:paraId="0000056B">
      <w:pPr>
        <w:rPr/>
      </w:pPr>
      <w:r w:rsidDel="00000000" w:rsidR="00000000" w:rsidRPr="00000000">
        <w:rPr>
          <w:rtl w:val="0"/>
        </w:rPr>
        <w:t xml:space="preserve">1. Bernard, A., Lauwerys, R. R. Proteinuria: Changes and mechanisms in toxic nephropathies. Toxicology. 1991;21(5):373-405 </w:t>
      </w:r>
    </w:p>
    <w:p w:rsidR="00000000" w:rsidDel="00000000" w:rsidP="00000000" w:rsidRDefault="00000000" w:rsidRPr="00000000" w14:paraId="0000056C">
      <w:pPr>
        <w:rPr/>
      </w:pPr>
      <w:r w:rsidDel="00000000" w:rsidR="00000000" w:rsidRPr="00000000">
        <w:rPr>
          <w:rtl w:val="0"/>
        </w:rPr>
        <w:t xml:space="preserve">2. McElderry, L. A., Tarbit, I. F., Cassells-Smith, A. J. Six methods for urinary protein compared. Clinical Chemistry. 1982;28(2):356-360. </w:t>
      </w:r>
    </w:p>
    <w:p w:rsidR="00000000" w:rsidDel="00000000" w:rsidP="00000000" w:rsidRDefault="00000000" w:rsidRPr="00000000" w14:paraId="0000056D">
      <w:pPr>
        <w:rPr/>
      </w:pPr>
      <w:r w:rsidDel="00000000" w:rsidR="00000000" w:rsidRPr="00000000">
        <w:rPr>
          <w:rtl w:val="0"/>
        </w:rPr>
        <w:t xml:space="preserve">3. Anderson, S. C, Cockayne, S. Clinical Chemistry Concepts and Applications. 1993:376-377.</w:t>
      </w:r>
    </w:p>
    <w:p w:rsidR="00000000" w:rsidDel="00000000" w:rsidP="00000000" w:rsidRDefault="00000000" w:rsidRPr="00000000" w14:paraId="0000056E">
      <w:pPr>
        <w:rPr/>
      </w:pPr>
      <w:r w:rsidDel="00000000" w:rsidR="00000000" w:rsidRPr="00000000">
        <w:rPr>
          <w:rtl w:val="0"/>
        </w:rPr>
        <w:t xml:space="preserve">4. Chambers, R. E., Bullock, D. G., Whicher, J. T. External quality assessment of total urinary protein estimation in the United Kingdom. Annals of Clinical Biochemistry. 1991;28:467-473. </w:t>
      </w:r>
    </w:p>
    <w:p w:rsidR="00000000" w:rsidDel="00000000" w:rsidP="00000000" w:rsidRDefault="00000000" w:rsidRPr="00000000" w14:paraId="0000056F">
      <w:pPr>
        <w:rPr/>
      </w:pPr>
      <w:r w:rsidDel="00000000" w:rsidR="00000000" w:rsidRPr="00000000">
        <w:rPr>
          <w:rtl w:val="0"/>
        </w:rPr>
        <w:t xml:space="preserve">5. Keane, W. F. Proteinuria: Its clinical importance and role in progressive renal disease. American Journal of Kidney Diseases 2000;35(4); suppl 1:97-105.</w:t>
      </w:r>
    </w:p>
    <w:p w:rsidR="00000000" w:rsidDel="00000000" w:rsidP="00000000" w:rsidRDefault="00000000" w:rsidRPr="00000000" w14:paraId="00000570">
      <w:pPr>
        <w:rPr/>
      </w:pPr>
      <w:r w:rsidDel="00000000" w:rsidR="00000000" w:rsidRPr="00000000">
        <w:rPr>
          <w:rtl w:val="0"/>
        </w:rPr>
        <w:t xml:space="preserve">6. Glassock, R. J., Massry, S. G. Textbook of Nephrology. Third Edition 600-604.</w:t>
      </w:r>
    </w:p>
    <w:p w:rsidR="00000000" w:rsidDel="00000000" w:rsidP="00000000" w:rsidRDefault="00000000" w:rsidRPr="00000000" w14:paraId="00000571">
      <w:pPr>
        <w:rPr/>
      </w:pPr>
      <w:r w:rsidDel="00000000" w:rsidR="00000000" w:rsidRPr="00000000">
        <w:rPr>
          <w:rtl w:val="0"/>
        </w:rPr>
        <w:t xml:space="preserve">7. Burtis, C. A., Ashwood, E. R. Tietz Textbook of Clinical Chemistry. Third Edition:512-514.</w:t>
      </w:r>
    </w:p>
    <w:p w:rsidR="00000000" w:rsidDel="00000000" w:rsidP="00000000" w:rsidRDefault="00000000" w:rsidRPr="00000000" w14:paraId="00000572">
      <w:pPr>
        <w:rPr/>
      </w:pPr>
      <w:r w:rsidDel="00000000" w:rsidR="00000000" w:rsidRPr="00000000">
        <w:rPr>
          <w:rtl w:val="0"/>
        </w:rPr>
        <w:t xml:space="preserve">8. Bishop, M. L., Duben-Engelkirk, J. L., Fody, E. P. Clinical Chemistry. Third Edition: 195-197</w:t>
      </w:r>
    </w:p>
    <w:p w:rsidR="00000000" w:rsidDel="00000000" w:rsidP="00000000" w:rsidRDefault="00000000" w:rsidRPr="00000000" w14:paraId="00000573">
      <w:pPr>
        <w:rPr/>
      </w:pPr>
      <w:r w:rsidDel="00000000" w:rsidR="00000000" w:rsidRPr="00000000">
        <w:rPr>
          <w:rtl w:val="0"/>
        </w:rPr>
        <w:t xml:space="preserve">9. Peterson, J. C., Adler, S., Burkart, J. M. Greene, T., Hebert, L. A, Hunsicker, L. G, King, A. J., Klahr, S., Massry, S. G., Seifter, J. L. Blood pressure control, protinuria, and the progression of renal disease. Annals of Internal Medicine. 1995;123(10):754-762</w:t>
      </w:r>
    </w:p>
    <w:p w:rsidR="00000000" w:rsidDel="00000000" w:rsidP="00000000" w:rsidRDefault="00000000" w:rsidRPr="00000000" w14:paraId="00000574">
      <w:pPr>
        <w:rPr/>
      </w:pPr>
      <w:r w:rsidDel="00000000" w:rsidR="00000000" w:rsidRPr="00000000">
        <w:rPr>
          <w:rtl w:val="0"/>
        </w:rPr>
        <w:t xml:space="preserve">10. Bernard, D. B., Salant, D. J., Jacobson, H. R., Striker, G. E., Klahr, S. The Principles and Practice of Nephrology. Second Edition: 110-121. 11. D'Amico, G. The clinical role of proteinuria American Journal of Kidney Diseases. 1991;17(5); suppl 1:48-52.</w:t>
      </w:r>
    </w:p>
    <w:p w:rsidR="00000000" w:rsidDel="00000000" w:rsidP="00000000" w:rsidRDefault="00000000" w:rsidRPr="00000000" w14:paraId="00000575">
      <w:pPr>
        <w:rPr/>
      </w:pPr>
      <w:r w:rsidDel="00000000" w:rsidR="00000000" w:rsidRPr="00000000">
        <w:rPr>
          <w:rtl w:val="0"/>
        </w:rPr>
        <w:t xml:space="preserve">12. Gwinner, W., Frei, U., Matthies, C., Koch, K. M. Stolte, H. Glomerular barrier function for serum proteins in experimental heart failure. Kidney, Proteins and Drugs. 1990;83:144-150.</w:t>
      </w:r>
    </w:p>
    <w:p w:rsidR="00000000" w:rsidDel="00000000" w:rsidP="00000000" w:rsidRDefault="00000000" w:rsidRPr="00000000" w14:paraId="00000576">
      <w:pPr>
        <w:rPr/>
      </w:pPr>
      <w:r w:rsidDel="00000000" w:rsidR="00000000" w:rsidRPr="00000000">
        <w:rPr>
          <w:rtl w:val="0"/>
        </w:rPr>
        <w:t xml:space="preserve">13. Cupisti, A., Morelli, E., Ciardella, F., Schipani, G., Guidi, Barsotti, G. Dietary proteins affect proteinuria in primary membranous glomerulonephritis with nephrotic syndrome and normal renal function. Kidney, Proteins and Drugs 1990;83:166-169.</w:t>
      </w:r>
    </w:p>
    <w:p w:rsidR="00000000" w:rsidDel="00000000" w:rsidP="00000000" w:rsidRDefault="00000000" w:rsidRPr="00000000" w14:paraId="00000577">
      <w:pPr>
        <w:rPr/>
      </w:pPr>
      <w:r w:rsidDel="00000000" w:rsidR="00000000" w:rsidRPr="00000000">
        <w:rPr>
          <w:rtl w:val="0"/>
        </w:rPr>
        <w:t xml:space="preserve">14. Kannel, W. B., Stampfer, M. J., Castelli, W. P., Verter, J. The prognostic significance of proteinuria: The Framingham Study. American Heart Journal. 1984;108(5):1347-1351.</w:t>
      </w:r>
    </w:p>
    <w:p w:rsidR="00000000" w:rsidDel="00000000" w:rsidP="00000000" w:rsidRDefault="00000000" w:rsidRPr="00000000" w14:paraId="00000578">
      <w:pPr>
        <w:rPr/>
      </w:pPr>
      <w:r w:rsidDel="00000000" w:rsidR="00000000" w:rsidRPr="00000000">
        <w:rPr>
          <w:rtl w:val="0"/>
        </w:rPr>
        <w:t xml:space="preserve">15. Baver, J.D., Ackermann. P. G., Toro, G. Clinical Laboratory Methods. Eight Edition: 1319-1325</w:t>
      </w:r>
    </w:p>
    <w:p w:rsidR="00000000" w:rsidDel="00000000" w:rsidP="00000000" w:rsidRDefault="00000000" w:rsidRPr="00000000" w14:paraId="00000579">
      <w:pPr>
        <w:rPr/>
      </w:pPr>
      <w:r w:rsidDel="00000000" w:rsidR="00000000" w:rsidRPr="00000000">
        <w:rPr>
          <w:rtl w:val="0"/>
        </w:rPr>
        <w:t xml:space="preserve">16. Adler, S. G., Glassock, R. J., Massry, S. G. Textbook of Nephrology. Third Edition:1768-1770.</w:t>
      </w:r>
    </w:p>
    <w:p w:rsidR="00000000" w:rsidDel="00000000" w:rsidP="00000000" w:rsidRDefault="00000000" w:rsidRPr="00000000" w14:paraId="0000057A">
      <w:pPr>
        <w:rPr/>
      </w:pPr>
      <w:r w:rsidDel="00000000" w:rsidR="00000000" w:rsidRPr="00000000">
        <w:rPr>
          <w:rtl w:val="0"/>
        </w:rPr>
        <w:t xml:space="preserve">17. Watanabe, N., Kamei, S., Ohkubo, A., Yamanaka, M., Ohsawa, S., Makino, K, Tokuda, K. Urinary protein as measured with a pyrogallol red-molybdate complex, manually and in a Hitachi 726 automated analyzer. Clinical Chemistry. 1986,32(8) 1551-1554.</w:t>
      </w:r>
    </w:p>
    <w:p w:rsidR="00000000" w:rsidDel="00000000" w:rsidP="00000000" w:rsidRDefault="00000000" w:rsidRPr="00000000" w14:paraId="0000057B">
      <w:pPr>
        <w:rPr/>
      </w:pPr>
      <w:r w:rsidDel="00000000" w:rsidR="00000000" w:rsidRPr="00000000">
        <w:rPr>
          <w:rtl w:val="0"/>
        </w:rPr>
        <w:t xml:space="preserve">18. Lynch, K. M., Sellers, T. S., Gossett, K. A. Evaluation of an automated pyrogallol red-molybdate method for the measurement of urinary protein in rats. European Journal of Clinical Chemistry and Clinical Biochemistry. 1996;34:569-571. </w:t>
      </w:r>
    </w:p>
    <w:p w:rsidR="00000000" w:rsidDel="00000000" w:rsidP="00000000" w:rsidRDefault="00000000" w:rsidRPr="00000000" w14:paraId="0000057C">
      <w:pPr>
        <w:rPr/>
      </w:pPr>
      <w:r w:rsidDel="00000000" w:rsidR="00000000" w:rsidRPr="00000000">
        <w:rPr>
          <w:rtl w:val="0"/>
        </w:rPr>
        <w:t xml:space="preserve">19. Edwars, J. J., Tollaksen, S. L., Anderson, N. G. Proteins of human urine. III Identification and two-dimensional electrophoretic map positions of some major urinary proteins. Clinical Chemistry. 1982;28(4):941-948.</w:t>
      </w:r>
    </w:p>
    <w:p w:rsidR="00000000" w:rsidDel="00000000" w:rsidP="00000000" w:rsidRDefault="00000000" w:rsidRPr="00000000" w14:paraId="0000057D">
      <w:pPr>
        <w:rPr/>
      </w:pPr>
      <w:r w:rsidDel="00000000" w:rsidR="00000000" w:rsidRPr="00000000">
        <w:rPr>
          <w:rtl w:val="0"/>
        </w:rPr>
        <w:t xml:space="preserve">20. Cheung, C. K., Mak, Y. T., Swaminathan, R. Automated trichloroacetic acid precipitation method for urine total protein. Annals of Clinical Biochemistry. 1987,24:140-144. </w:t>
      </w:r>
    </w:p>
    <w:p w:rsidR="00000000" w:rsidDel="00000000" w:rsidP="00000000" w:rsidRDefault="00000000" w:rsidRPr="00000000" w14:paraId="0000057E">
      <w:pPr>
        <w:rPr/>
      </w:pPr>
      <w:r w:rsidDel="00000000" w:rsidR="00000000" w:rsidRPr="00000000">
        <w:rPr>
          <w:rtl w:val="0"/>
        </w:rPr>
        <w:t xml:space="preserve">21. Nishi, H. H., Elin, R. J. Three turbidimetric methods for determining total protein compared. Clinical Chemistry. 1985;31(8):1377-1380.</w:t>
      </w:r>
    </w:p>
    <w:p w:rsidR="00000000" w:rsidDel="00000000" w:rsidP="00000000" w:rsidRDefault="00000000" w:rsidRPr="00000000" w14:paraId="0000057F">
      <w:pPr>
        <w:rPr/>
      </w:pPr>
      <w:r w:rsidDel="00000000" w:rsidR="00000000" w:rsidRPr="00000000">
        <w:rPr>
          <w:rtl w:val="0"/>
        </w:rPr>
        <w:t xml:space="preserve">22. Eckfeldt, J. H., Kershaw, M. J., Dahl, I. I. Direct analysis for urinary protein with biuret reagent, with use of urine ultrafiltrate blanking: Comparison with a manuel biuret method involving trichloroacetic acid precipitation. Clinical Chemistry. 1984;30(3):443-446.</w:t>
      </w:r>
    </w:p>
    <w:p w:rsidR="00000000" w:rsidDel="00000000" w:rsidP="00000000" w:rsidRDefault="00000000" w:rsidRPr="00000000" w14:paraId="00000580">
      <w:pPr>
        <w:rPr/>
      </w:pPr>
      <w:r w:rsidDel="00000000" w:rsidR="00000000" w:rsidRPr="00000000">
        <w:rPr>
          <w:rtl w:val="0"/>
        </w:rPr>
        <w:t xml:space="preserve">23. Shahangian, S., Brown, P. L., Ash, K. O. Turbidimetric measurement of total urinary proteins: A revised method. American Journal of Clinical Pathology. 1984;81:651-654. </w:t>
      </w:r>
    </w:p>
    <w:p w:rsidR="00000000" w:rsidDel="00000000" w:rsidP="00000000" w:rsidRDefault="00000000" w:rsidRPr="00000000" w14:paraId="00000581">
      <w:pPr>
        <w:rPr/>
      </w:pPr>
      <w:r w:rsidDel="00000000" w:rsidR="00000000" w:rsidRPr="00000000">
        <w:rPr>
          <w:rtl w:val="0"/>
        </w:rPr>
        <w:t xml:space="preserve">24. Orsonneau, J., Douet, P., Massoubre, C., Lustenberger, P., Bernard, S. An improved pyrogallol red-molybdate method for determining total urinary protein Clinical Chemistry. 1989;35(11):2233-2236. 25. Dilena, B. A., Penberthy, L. A., Fraser, C. G. Six methods for determining urinary protein compared. Clinical Chemistry. 1983;29(3):553-557. </w:t>
      </w:r>
    </w:p>
    <w:p w:rsidR="00000000" w:rsidDel="00000000" w:rsidP="00000000" w:rsidRDefault="00000000" w:rsidRPr="00000000" w14:paraId="00000582">
      <w:pPr>
        <w:rPr/>
      </w:pPr>
      <w:r w:rsidDel="00000000" w:rsidR="00000000" w:rsidRPr="00000000">
        <w:rPr>
          <w:rtl w:val="0"/>
        </w:rPr>
        <w:t xml:space="preserve">26. Shephard, M. D., Penberty, L. A. Performance of quantitative urine analysis in Australasia critically assessed. Clinical Chemistry. 1987;33(6):792-795 </w:t>
      </w:r>
    </w:p>
    <w:p w:rsidR="00000000" w:rsidDel="00000000" w:rsidP="00000000" w:rsidRDefault="00000000" w:rsidRPr="00000000" w14:paraId="00000583">
      <w:pPr>
        <w:rPr/>
      </w:pPr>
      <w:r w:rsidDel="00000000" w:rsidR="00000000" w:rsidRPr="00000000">
        <w:rPr>
          <w:rtl w:val="0"/>
        </w:rPr>
        <w:t xml:space="preserve">27. Crofton, P. M. Positive and negative interference in the benzethonium chloride method for urine protein. Annals Clinical Biochemistry. 1989:26:104-105</w:t>
      </w:r>
    </w:p>
    <w:p w:rsidR="00000000" w:rsidDel="00000000" w:rsidP="00000000" w:rsidRDefault="00000000" w:rsidRPr="00000000" w14:paraId="00000584">
      <w:pPr>
        <w:rPr/>
      </w:pPr>
      <w:r w:rsidDel="00000000" w:rsidR="00000000" w:rsidRPr="00000000">
        <w:rPr>
          <w:rtl w:val="0"/>
        </w:rPr>
        <w:t xml:space="preserve">28. Beilby, J. P., O'Leary, B. A. a-acid glycoprotein decreases recovery of total protein in urine when trichloroacetic acid is used to precipitate the proteins. Clinical Chemistry. 1990,36(3):565-567</w:t>
      </w:r>
    </w:p>
    <w:p w:rsidR="00000000" w:rsidDel="00000000" w:rsidP="00000000" w:rsidRDefault="00000000" w:rsidRPr="00000000" w14:paraId="00000585">
      <w:pPr>
        <w:rPr/>
      </w:pPr>
      <w:r w:rsidDel="00000000" w:rsidR="00000000" w:rsidRPr="00000000">
        <w:rPr>
          <w:rtl w:val="0"/>
        </w:rPr>
        <w:t xml:space="preserve">29 Sykes, E., Gibson, M., Dmuchowski, C. Homogentisic acid interference in the measurement of urinary protein using benzethonium chloride. Annals of Clinical Biochemistry. 1996;33:86-88</w:t>
      </w:r>
    </w:p>
    <w:p w:rsidR="00000000" w:rsidDel="00000000" w:rsidP="00000000" w:rsidRDefault="00000000" w:rsidRPr="00000000" w14:paraId="00000586">
      <w:pPr>
        <w:rPr/>
      </w:pPr>
      <w:r w:rsidDel="00000000" w:rsidR="00000000" w:rsidRPr="00000000">
        <w:rPr>
          <w:rtl w:val="0"/>
        </w:rPr>
        <w:t xml:space="preserve">30. Shojaee, N., Patton, W. F., Lim, M. J., Shepro, D. Pyrogallol red-molybdate: A reversible, metal chelate stain for detection of proteins immobilized on membrane supports. Electrophoresis. 1996;17:687-693.</w:t>
      </w:r>
    </w:p>
    <w:p w:rsidR="00000000" w:rsidDel="00000000" w:rsidP="00000000" w:rsidRDefault="00000000" w:rsidRPr="00000000" w14:paraId="00000587">
      <w:pPr>
        <w:rPr/>
      </w:pPr>
      <w:r w:rsidDel="00000000" w:rsidR="00000000" w:rsidRPr="00000000">
        <w:rPr>
          <w:rtl w:val="0"/>
        </w:rPr>
        <w:t xml:space="preserve">31. Shiba, K. S., Kanamori, K., Harada, T., Nakao, M., Nakajima, K., Kodaira, T., Nakagawa, H. A cause of discrepancy between values for urinary protein as assayed by the coomassie brilliant blue G-250 method and the sulfosalicylic acid method. Clinical Chemistry 1985;31(7):1215-1218.</w:t>
      </w:r>
    </w:p>
    <w:p w:rsidR="00000000" w:rsidDel="00000000" w:rsidP="00000000" w:rsidRDefault="00000000" w:rsidRPr="00000000" w14:paraId="00000588">
      <w:pPr>
        <w:rPr/>
      </w:pPr>
      <w:r w:rsidDel="00000000" w:rsidR="00000000" w:rsidRPr="00000000">
        <w:rPr>
          <w:rtl w:val="0"/>
        </w:rPr>
        <w:t xml:space="preserve">32, Lim, C. W., Chisnall, W. N., Stokes, Y. M., Debnam, P. M., Crooke, M. J. Effects of low and high relative molecular protein mass on four methods for total protein determination in urine. Pathology. 1990;22:89-92.</w:t>
      </w:r>
    </w:p>
    <w:p w:rsidR="00000000" w:rsidDel="00000000" w:rsidP="00000000" w:rsidRDefault="00000000" w:rsidRPr="00000000" w14:paraId="00000589">
      <w:pPr>
        <w:rPr/>
      </w:pPr>
      <w:r w:rsidDel="00000000" w:rsidR="00000000" w:rsidRPr="00000000">
        <w:rPr>
          <w:rtl w:val="0"/>
        </w:rPr>
        <w:t xml:space="preserve">33. Yosselson-Superstine, S., Sinai, Y. Drug interference with urine protein determination. Journal of Clinical Chemistry and Clinical Biochemistry. 1986;24(1): 103-106.</w:t>
      </w:r>
    </w:p>
    <w:p w:rsidR="00000000" w:rsidDel="00000000" w:rsidP="00000000" w:rsidRDefault="00000000" w:rsidRPr="00000000" w14:paraId="0000058A">
      <w:pPr>
        <w:rPr/>
      </w:pPr>
      <w:r w:rsidDel="00000000" w:rsidR="00000000" w:rsidRPr="00000000">
        <w:rPr>
          <w:rtl w:val="0"/>
        </w:rPr>
        <w:t xml:space="preserve">34. Lievens, M. M., Celis, P. J. Drug interference in turbidimetry and colorimetry of proteins in urine. Clinical Chemistry 1982,28(11) 2328.</w:t>
      </w:r>
    </w:p>
    <w:p w:rsidR="00000000" w:rsidDel="00000000" w:rsidP="00000000" w:rsidRDefault="00000000" w:rsidRPr="00000000" w14:paraId="0000058B">
      <w:pPr>
        <w:rPr/>
      </w:pPr>
      <w:r w:rsidDel="00000000" w:rsidR="00000000" w:rsidRPr="00000000">
        <w:rPr>
          <w:rtl w:val="0"/>
        </w:rPr>
      </w:r>
    </w:p>
    <w:p w:rsidR="00000000" w:rsidDel="00000000" w:rsidP="00000000" w:rsidRDefault="00000000" w:rsidRPr="00000000" w14:paraId="0000058C">
      <w:pPr>
        <w:rPr/>
      </w:pPr>
      <w:r w:rsidDel="00000000" w:rsidR="00000000" w:rsidRPr="00000000">
        <w:rPr>
          <w:rtl w:val="0"/>
        </w:rPr>
        <w:t xml:space="preserve">35. Mashige, F., Ohkubo, A. Determination of proteins in urine by high performance liquid chromatography with spectrophotometric detection using a pyrogallol red-molybdate complex. Journal of Chromatography 1991;565:173-181.</w:t>
      </w:r>
    </w:p>
    <w:p w:rsidR="00000000" w:rsidDel="00000000" w:rsidP="00000000" w:rsidRDefault="00000000" w:rsidRPr="00000000" w14:paraId="0000058D">
      <w:pPr>
        <w:rPr/>
      </w:pPr>
      <w:r w:rsidDel="00000000" w:rsidR="00000000" w:rsidRPr="00000000">
        <w:rPr>
          <w:rtl w:val="0"/>
        </w:rPr>
        <w:t xml:space="preserve">36. Van Ingen, H. E. Automated analysis for urinary protein by pyrogallol red molybdate metod. Clinical Chemistry. 1990;36(4):702.</w:t>
      </w:r>
    </w:p>
    <w:p w:rsidR="00000000" w:rsidDel="00000000" w:rsidP="00000000" w:rsidRDefault="00000000" w:rsidRPr="00000000" w14:paraId="0000058E">
      <w:pPr>
        <w:rPr/>
      </w:pPr>
      <w:r w:rsidDel="00000000" w:rsidR="00000000" w:rsidRPr="00000000">
        <w:rPr>
          <w:rtl w:val="0"/>
        </w:rPr>
        <w:t xml:space="preserve">37. Marshall, T., Williams, K. M. Total protein determination in urine: Elimination of a differential response between the coomassie blue and pyrogallol red protein dye-binding assays. Clinical Chemistry. 2000;46(3):392-398</w:t>
      </w:r>
    </w:p>
    <w:p w:rsidR="00000000" w:rsidDel="00000000" w:rsidP="00000000" w:rsidRDefault="00000000" w:rsidRPr="00000000" w14:paraId="0000058F">
      <w:pPr>
        <w:rPr/>
      </w:pPr>
      <w:r w:rsidDel="00000000" w:rsidR="00000000" w:rsidRPr="00000000">
        <w:rPr>
          <w:rtl w:val="0"/>
        </w:rPr>
        <w:t xml:space="preserve">38. Matsushita, M., Ironi, T., Komoda, T., Sakagishi, Y. Determination of proteins by a reverse biuret method combined with the copper-bathocuproine chelate reaction. Clinica Chimica Acta. 1993;216:103-111. 39. Alam, A. A model of formulation of protein assay. Analytical Biochemistry 1992;203:121-126.</w:t>
      </w:r>
    </w:p>
    <w:p w:rsidR="00000000" w:rsidDel="00000000" w:rsidP="00000000" w:rsidRDefault="00000000" w:rsidRPr="00000000" w14:paraId="00000590">
      <w:pPr>
        <w:rPr/>
      </w:pPr>
      <w:r w:rsidDel="00000000" w:rsidR="00000000" w:rsidRPr="00000000">
        <w:rPr>
          <w:rtl w:val="0"/>
        </w:rPr>
        <w:t xml:space="preserve">40. Higby, K., Suiter, C. R., Khodr, T. S. A comparison between two screening methods for detection of microproteinuria. American Journal of Obstetrics and Gynecology. 1995,173 1111-4</w:t>
      </w:r>
    </w:p>
    <w:p w:rsidR="00000000" w:rsidDel="00000000" w:rsidP="00000000" w:rsidRDefault="00000000" w:rsidRPr="00000000" w14:paraId="00000591">
      <w:pPr>
        <w:rPr/>
      </w:pPr>
      <w:r w:rsidDel="00000000" w:rsidR="00000000" w:rsidRPr="00000000">
        <w:rPr>
          <w:rtl w:val="0"/>
        </w:rPr>
        <w:t xml:space="preserve">41. Pugia, M. J., Lott, J. A., Kajima, J., Saambe, T., Sasaki, M., Kuromoto, K., Nakamura, R., Fusegawa, H., Ohta, Y. Screening school children for albuminuria, proteinuria and occult blood with dipsticks. Clinical Chemistry of Laboratory Medicine. 1999;37(2):149-157.</w:t>
      </w:r>
    </w:p>
    <w:p w:rsidR="00000000" w:rsidDel="00000000" w:rsidP="00000000" w:rsidRDefault="00000000" w:rsidRPr="00000000" w14:paraId="00000592">
      <w:pPr>
        <w:rPr/>
      </w:pPr>
      <w:r w:rsidDel="00000000" w:rsidR="00000000" w:rsidRPr="00000000">
        <w:rPr>
          <w:rtl w:val="0"/>
        </w:rPr>
        <w:t xml:space="preserve">42, Lorentz, V. K., Weis, T. Proteinbestimmung im urin-Eine kritische übersicht. Journal of Clinical Chemistry and Clinical Biochemistry. 1986;24:309-323. </w:t>
      </w:r>
    </w:p>
    <w:p w:rsidR="00000000" w:rsidDel="00000000" w:rsidP="00000000" w:rsidRDefault="00000000" w:rsidRPr="00000000" w14:paraId="00000593">
      <w:pPr>
        <w:rPr/>
      </w:pPr>
      <w:r w:rsidDel="00000000" w:rsidR="00000000" w:rsidRPr="00000000">
        <w:rPr>
          <w:rtl w:val="0"/>
        </w:rPr>
        <w:t xml:space="preserve">43. Boisson, R. C., Eynard, J. C., Crozier, M., Grafmeyer, D. C. French experience of quality assessment of quantitative urinary analysis. Clinical Chimica Acta. 2000 Jul 1:297(1-2):285-295.</w:t>
      </w:r>
    </w:p>
    <w:p w:rsidR="00000000" w:rsidDel="00000000" w:rsidP="00000000" w:rsidRDefault="00000000" w:rsidRPr="00000000" w14:paraId="00000594">
      <w:pPr>
        <w:shd w:fill="ffffff" w:val="clear"/>
        <w:spacing w:after="280" w:before="280" w:line="240" w:lineRule="auto"/>
        <w:rPr>
          <w:rFonts w:ascii="Georgia" w:cs="Georgia" w:eastAsia="Georgia" w:hAnsi="Georgia"/>
          <w:b w:val="1"/>
          <w:color w:val="212121"/>
          <w:sz w:val="48"/>
          <w:szCs w:val="48"/>
        </w:rPr>
      </w:pPr>
      <w:bookmarkStart w:colFirst="0" w:colLast="0" w:name="_heading=h.gjdgxs" w:id="0"/>
      <w:bookmarkEnd w:id="0"/>
      <w:r w:rsidDel="00000000" w:rsidR="00000000" w:rsidRPr="00000000">
        <w:rPr>
          <w:rtl w:val="0"/>
        </w:rPr>
      </w:r>
    </w:p>
    <w:p w:rsidR="00000000" w:rsidDel="00000000" w:rsidP="00000000" w:rsidRDefault="00000000" w:rsidRPr="00000000" w14:paraId="00000595">
      <w:pPr>
        <w:shd w:fill="ffffff" w:val="clear"/>
        <w:spacing w:after="280" w:before="280" w:line="240" w:lineRule="auto"/>
        <w:rPr>
          <w:rFonts w:ascii="Georgia" w:cs="Georgia" w:eastAsia="Georgia" w:hAnsi="Georgia"/>
          <w:b w:val="1"/>
          <w:color w:val="212121"/>
          <w:sz w:val="48"/>
          <w:szCs w:val="48"/>
        </w:rPr>
      </w:pPr>
      <w:r w:rsidDel="00000000" w:rsidR="00000000" w:rsidRPr="00000000">
        <w:rPr>
          <w:rtl w:val="0"/>
        </w:rPr>
      </w:r>
    </w:p>
    <w:p w:rsidR="00000000" w:rsidDel="00000000" w:rsidP="00000000" w:rsidRDefault="00000000" w:rsidRPr="00000000" w14:paraId="00000596">
      <w:pPr>
        <w:shd w:fill="ffffff" w:val="clear"/>
        <w:spacing w:after="280" w:before="280" w:line="240" w:lineRule="auto"/>
        <w:rPr>
          <w:rFonts w:ascii="Georgia" w:cs="Georgia" w:eastAsia="Georgia" w:hAnsi="Georgia"/>
          <w:b w:val="1"/>
          <w:color w:val="212121"/>
          <w:sz w:val="48"/>
          <w:szCs w:val="48"/>
        </w:rPr>
      </w:pPr>
      <w:r w:rsidDel="00000000" w:rsidR="00000000" w:rsidRPr="00000000">
        <w:rPr>
          <w:rtl w:val="0"/>
        </w:rPr>
      </w:r>
    </w:p>
    <w:p w:rsidR="00000000" w:rsidDel="00000000" w:rsidP="00000000" w:rsidRDefault="00000000" w:rsidRPr="00000000" w14:paraId="00000597">
      <w:pPr>
        <w:shd w:fill="ffffff" w:val="clear"/>
        <w:spacing w:after="280" w:before="280" w:line="240" w:lineRule="auto"/>
        <w:rPr>
          <w:rFonts w:ascii="Georgia" w:cs="Georgia" w:eastAsia="Georgia" w:hAnsi="Georgia"/>
          <w:b w:val="1"/>
          <w:color w:val="212121"/>
          <w:sz w:val="48"/>
          <w:szCs w:val="48"/>
        </w:rPr>
      </w:pPr>
      <w:r w:rsidDel="00000000" w:rsidR="00000000" w:rsidRPr="00000000">
        <w:rPr>
          <w:rFonts w:ascii="Georgia" w:cs="Georgia" w:eastAsia="Georgia" w:hAnsi="Georgia"/>
          <w:b w:val="1"/>
          <w:color w:val="212121"/>
          <w:sz w:val="48"/>
          <w:szCs w:val="48"/>
          <w:rtl w:val="0"/>
        </w:rPr>
        <w:t xml:space="preserve">Quantitative measurement of urinary proteins in 2018: advantages, disadvantages, limits</w:t>
      </w:r>
    </w:p>
    <w:p w:rsidR="00000000" w:rsidDel="00000000" w:rsidP="00000000" w:rsidRDefault="00000000" w:rsidRPr="00000000" w14:paraId="00000598">
      <w:pPr>
        <w:shd w:fill="ffffff" w:val="clear"/>
        <w:spacing w:after="280" w:before="280" w:line="240" w:lineRule="auto"/>
        <w:rPr>
          <w:rFonts w:ascii="Georgia" w:cs="Georgia" w:eastAsia="Georgia" w:hAnsi="Georgia"/>
          <w:b w:val="1"/>
          <w:color w:val="212121"/>
          <w:sz w:val="48"/>
          <w:szCs w:val="48"/>
        </w:rPr>
      </w:pPr>
      <w:hyperlink r:id="rId16">
        <w:r w:rsidDel="00000000" w:rsidR="00000000" w:rsidRPr="00000000">
          <w:rPr>
            <w:rFonts w:ascii="Georgia" w:cs="Georgia" w:eastAsia="Georgia" w:hAnsi="Georgia"/>
            <w:b w:val="1"/>
            <w:color w:val="0563c1"/>
            <w:sz w:val="48"/>
            <w:szCs w:val="48"/>
            <w:u w:val="single"/>
            <w:rtl w:val="0"/>
          </w:rPr>
          <w:t xml:space="preserve">https://pubmed.ncbi.nlm.nih.gov/30543186/</w:t>
        </w:r>
      </w:hyperlink>
      <w:r w:rsidDel="00000000" w:rsidR="00000000" w:rsidRPr="00000000">
        <w:rPr>
          <w:rtl w:val="0"/>
        </w:rPr>
      </w:r>
    </w:p>
    <w:p w:rsidR="00000000" w:rsidDel="00000000" w:rsidP="00000000" w:rsidRDefault="00000000" w:rsidRPr="00000000" w14:paraId="00000599">
      <w:pPr>
        <w:shd w:fill="ffffff" w:val="clear"/>
        <w:spacing w:after="280" w:before="280" w:line="240" w:lineRule="auto"/>
        <w:rPr>
          <w:rFonts w:ascii="Georgia" w:cs="Georgia" w:eastAsia="Georgia" w:hAnsi="Georgia"/>
          <w:b w:val="1"/>
          <w:color w:val="212121"/>
          <w:sz w:val="48"/>
          <w:szCs w:val="48"/>
        </w:rPr>
      </w:pPr>
      <w:r w:rsidDel="00000000" w:rsidR="00000000" w:rsidRPr="00000000">
        <w:rPr>
          <w:rtl w:val="0"/>
        </w:rPr>
      </w:r>
    </w:p>
    <w:p w:rsidR="00000000" w:rsidDel="00000000" w:rsidP="00000000" w:rsidRDefault="00000000" w:rsidRPr="00000000" w14:paraId="0000059A">
      <w:pPr>
        <w:pStyle w:val="Heading2"/>
        <w:shd w:fill="ffffff" w:val="clear"/>
        <w:rPr>
          <w:rFonts w:ascii="Georgia" w:cs="Georgia" w:eastAsia="Georgia" w:hAnsi="Georgia"/>
          <w:color w:val="212121"/>
        </w:rPr>
      </w:pPr>
      <w:r w:rsidDel="00000000" w:rsidR="00000000" w:rsidRPr="00000000">
        <w:rPr>
          <w:rFonts w:ascii="Georgia" w:cs="Georgia" w:eastAsia="Georgia" w:hAnsi="Georgia"/>
          <w:color w:val="212121"/>
          <w:rtl w:val="0"/>
        </w:rPr>
        <w:t xml:space="preserve">Similar articles</w:t>
      </w:r>
    </w:p>
    <w:p w:rsidR="00000000" w:rsidDel="00000000" w:rsidP="00000000" w:rsidRDefault="00000000" w:rsidRPr="00000000" w14:paraId="0000059B">
      <w:pPr>
        <w:numPr>
          <w:ilvl w:val="0"/>
          <w:numId w:val="6"/>
        </w:numPr>
        <w:shd w:fill="ffffff" w:val="clear"/>
        <w:spacing w:after="280" w:before="280" w:line="240" w:lineRule="auto"/>
        <w:ind w:left="720" w:hanging="360"/>
        <w:rPr>
          <w:rFonts w:ascii="Quattrocento Sans" w:cs="Quattrocento Sans" w:eastAsia="Quattrocento Sans" w:hAnsi="Quattrocento Sans"/>
          <w:color w:val="212121"/>
        </w:rPr>
      </w:pPr>
      <w:hyperlink r:id="rId17">
        <w:r w:rsidDel="00000000" w:rsidR="00000000" w:rsidRPr="00000000">
          <w:rPr>
            <w:rFonts w:ascii="Quattrocento Sans" w:cs="Quattrocento Sans" w:eastAsia="Quattrocento Sans" w:hAnsi="Quattrocento Sans"/>
            <w:color w:val="0071bc"/>
            <w:u w:val="single"/>
            <w:rtl w:val="0"/>
          </w:rPr>
          <w:t xml:space="preserve">Urinary proteins: up-to-date reference methods for urinary protein analysis.</w:t>
        </w:r>
      </w:hyperlink>
      <w:r w:rsidDel="00000000" w:rsidR="00000000" w:rsidRPr="00000000">
        <w:rPr>
          <w:rtl w:val="0"/>
        </w:rPr>
      </w:r>
    </w:p>
    <w:p w:rsidR="00000000" w:rsidDel="00000000" w:rsidP="00000000" w:rsidRDefault="00000000" w:rsidRPr="00000000" w14:paraId="0000059C">
      <w:pPr>
        <w:shd w:fill="ffffff" w:val="clear"/>
        <w:spacing w:after="280" w:before="280" w:lineRule="auto"/>
        <w:ind w:left="720" w:firstLine="0"/>
        <w:rPr>
          <w:rFonts w:ascii="Quattrocento Sans" w:cs="Quattrocento Sans" w:eastAsia="Quattrocento Sans" w:hAnsi="Quattrocento Sans"/>
          <w:color w:val="4d8055"/>
        </w:rPr>
      </w:pPr>
      <w:r w:rsidDel="00000000" w:rsidR="00000000" w:rsidRPr="00000000">
        <w:rPr>
          <w:rFonts w:ascii="Quattrocento Sans" w:cs="Quattrocento Sans" w:eastAsia="Quattrocento Sans" w:hAnsi="Quattrocento Sans"/>
          <w:color w:val="212121"/>
          <w:rtl w:val="0"/>
        </w:rPr>
        <w:t xml:space="preserve">Boutten A, Delatour V; groupe de travail SFBC, SFNDT, SNP.</w:t>
      </w:r>
      <w:r w:rsidDel="00000000" w:rsidR="00000000" w:rsidRPr="00000000">
        <w:rPr>
          <w:rFonts w:ascii="Quattrocento Sans" w:cs="Quattrocento Sans" w:eastAsia="Quattrocento Sans" w:hAnsi="Quattrocento Sans"/>
          <w:color w:val="4d8055"/>
          <w:rtl w:val="0"/>
        </w:rPr>
        <w:t xml:space="preserve">Ann Biol Clin (Paris). 2018 Dec 1;76(6):638-642. doi: 10.1684/abc.2018.1391.PMID: 30543188 English.</w:t>
      </w:r>
    </w:p>
    <w:p w:rsidR="00000000" w:rsidDel="00000000" w:rsidP="00000000" w:rsidRDefault="00000000" w:rsidRPr="00000000" w14:paraId="0000059D">
      <w:pPr>
        <w:numPr>
          <w:ilvl w:val="0"/>
          <w:numId w:val="6"/>
        </w:numPr>
        <w:shd w:fill="ffffff" w:val="clear"/>
        <w:spacing w:after="280" w:before="280" w:line="240" w:lineRule="auto"/>
        <w:ind w:left="720" w:hanging="360"/>
        <w:rPr>
          <w:rFonts w:ascii="Quattrocento Sans" w:cs="Quattrocento Sans" w:eastAsia="Quattrocento Sans" w:hAnsi="Quattrocento Sans"/>
          <w:color w:val="212121"/>
        </w:rPr>
      </w:pPr>
      <w:hyperlink r:id="rId18">
        <w:r w:rsidDel="00000000" w:rsidR="00000000" w:rsidRPr="00000000">
          <w:rPr>
            <w:rFonts w:ascii="Quattrocento Sans" w:cs="Quattrocento Sans" w:eastAsia="Quattrocento Sans" w:hAnsi="Quattrocento Sans"/>
            <w:color w:val="0071bc"/>
            <w:u w:val="single"/>
            <w:rtl w:val="0"/>
          </w:rPr>
          <w:t xml:space="preserve">Urinary albumin measurement methods.</w:t>
        </w:r>
      </w:hyperlink>
      <w:r w:rsidDel="00000000" w:rsidR="00000000" w:rsidRPr="00000000">
        <w:rPr>
          <w:rtl w:val="0"/>
        </w:rPr>
      </w:r>
    </w:p>
    <w:p w:rsidR="00000000" w:rsidDel="00000000" w:rsidP="00000000" w:rsidRDefault="00000000" w:rsidRPr="00000000" w14:paraId="0000059E">
      <w:pPr>
        <w:shd w:fill="ffffff" w:val="clear"/>
        <w:spacing w:after="280" w:before="280" w:lineRule="auto"/>
        <w:ind w:left="720" w:firstLine="0"/>
        <w:rPr>
          <w:rFonts w:ascii="Quattrocento Sans" w:cs="Quattrocento Sans" w:eastAsia="Quattrocento Sans" w:hAnsi="Quattrocento Sans"/>
          <w:color w:val="4d8055"/>
        </w:rPr>
      </w:pPr>
      <w:r w:rsidDel="00000000" w:rsidR="00000000" w:rsidRPr="00000000">
        <w:rPr>
          <w:rFonts w:ascii="Quattrocento Sans" w:cs="Quattrocento Sans" w:eastAsia="Quattrocento Sans" w:hAnsi="Quattrocento Sans"/>
          <w:color w:val="212121"/>
          <w:rtl w:val="0"/>
        </w:rPr>
        <w:t xml:space="preserve">Benz-de Bretagne I, Roger C, Carlier MC; groupe de travail SFBC, SFNDT, SNP.</w:t>
      </w:r>
      <w:r w:rsidDel="00000000" w:rsidR="00000000" w:rsidRPr="00000000">
        <w:rPr>
          <w:rFonts w:ascii="Quattrocento Sans" w:cs="Quattrocento Sans" w:eastAsia="Quattrocento Sans" w:hAnsi="Quattrocento Sans"/>
          <w:color w:val="4d8055"/>
          <w:rtl w:val="0"/>
        </w:rPr>
        <w:t xml:space="preserve">Ann Biol Clin (Paris). 2018 Dec 1;76(6):633-637. doi: 10.1684/abc.2018.1390.PMID: 30543187 English.</w:t>
      </w:r>
    </w:p>
    <w:p w:rsidR="00000000" w:rsidDel="00000000" w:rsidP="00000000" w:rsidRDefault="00000000" w:rsidRPr="00000000" w14:paraId="0000059F">
      <w:pPr>
        <w:numPr>
          <w:ilvl w:val="0"/>
          <w:numId w:val="6"/>
        </w:numPr>
        <w:shd w:fill="ffffff" w:val="clear"/>
        <w:spacing w:after="280" w:before="280" w:line="240" w:lineRule="auto"/>
        <w:ind w:left="720" w:hanging="360"/>
        <w:rPr>
          <w:rFonts w:ascii="Quattrocento Sans" w:cs="Quattrocento Sans" w:eastAsia="Quattrocento Sans" w:hAnsi="Quattrocento Sans"/>
          <w:color w:val="212121"/>
        </w:rPr>
      </w:pPr>
      <w:hyperlink r:id="rId19">
        <w:r w:rsidDel="00000000" w:rsidR="00000000" w:rsidRPr="00000000">
          <w:rPr>
            <w:rFonts w:ascii="Quattrocento Sans" w:cs="Quattrocento Sans" w:eastAsia="Quattrocento Sans" w:hAnsi="Quattrocento Sans"/>
            <w:color w:val="0071bc"/>
            <w:u w:val="single"/>
            <w:rtl w:val="0"/>
          </w:rPr>
          <w:t xml:space="preserve">A diagnostic programme for quantitative analysis of proteinuria.</w:t>
        </w:r>
      </w:hyperlink>
      <w:r w:rsidDel="00000000" w:rsidR="00000000" w:rsidRPr="00000000">
        <w:rPr>
          <w:rtl w:val="0"/>
        </w:rPr>
      </w:r>
    </w:p>
    <w:p w:rsidR="00000000" w:rsidDel="00000000" w:rsidP="00000000" w:rsidRDefault="00000000" w:rsidRPr="00000000" w14:paraId="000005A0">
      <w:pPr>
        <w:shd w:fill="ffffff" w:val="clear"/>
        <w:spacing w:after="280" w:before="280" w:lineRule="auto"/>
        <w:ind w:left="720" w:firstLine="0"/>
        <w:rPr>
          <w:rFonts w:ascii="Quattrocento Sans" w:cs="Quattrocento Sans" w:eastAsia="Quattrocento Sans" w:hAnsi="Quattrocento Sans"/>
          <w:color w:val="4d8055"/>
        </w:rPr>
      </w:pPr>
      <w:r w:rsidDel="00000000" w:rsidR="00000000" w:rsidRPr="00000000">
        <w:rPr>
          <w:rFonts w:ascii="Quattrocento Sans" w:cs="Quattrocento Sans" w:eastAsia="Quattrocento Sans" w:hAnsi="Quattrocento Sans"/>
          <w:color w:val="212121"/>
          <w:rtl w:val="0"/>
        </w:rPr>
        <w:t xml:space="preserve">Hofmann W, Guder WG.</w:t>
      </w:r>
      <w:r w:rsidDel="00000000" w:rsidR="00000000" w:rsidRPr="00000000">
        <w:rPr>
          <w:rFonts w:ascii="Quattrocento Sans" w:cs="Quattrocento Sans" w:eastAsia="Quattrocento Sans" w:hAnsi="Quattrocento Sans"/>
          <w:color w:val="4d8055"/>
          <w:rtl w:val="0"/>
        </w:rPr>
        <w:t xml:space="preserve">J Clin Chem Clin Biochem. 1989 Sep;27(9):589-600. doi: 10.1515/cclm.1989.27.9.589.PMID: 2607321</w:t>
      </w:r>
    </w:p>
    <w:p w:rsidR="00000000" w:rsidDel="00000000" w:rsidP="00000000" w:rsidRDefault="00000000" w:rsidRPr="00000000" w14:paraId="000005A1">
      <w:pPr>
        <w:numPr>
          <w:ilvl w:val="0"/>
          <w:numId w:val="6"/>
        </w:numPr>
        <w:shd w:fill="ffffff" w:val="clear"/>
        <w:spacing w:after="280" w:before="280" w:line="240" w:lineRule="auto"/>
        <w:ind w:left="720" w:hanging="360"/>
        <w:rPr>
          <w:rFonts w:ascii="Quattrocento Sans" w:cs="Quattrocento Sans" w:eastAsia="Quattrocento Sans" w:hAnsi="Quattrocento Sans"/>
          <w:color w:val="212121"/>
        </w:rPr>
      </w:pPr>
      <w:hyperlink r:id="rId20">
        <w:r w:rsidDel="00000000" w:rsidR="00000000" w:rsidRPr="00000000">
          <w:rPr>
            <w:rFonts w:ascii="Quattrocento Sans" w:cs="Quattrocento Sans" w:eastAsia="Quattrocento Sans" w:hAnsi="Quattrocento Sans"/>
            <w:color w:val="0071bc"/>
            <w:u w:val="single"/>
            <w:rtl w:val="0"/>
          </w:rPr>
          <w:t xml:space="preserve">[Pyrogallic method for the determination of protein in urine (literature survey)].</w:t>
        </w:r>
      </w:hyperlink>
      <w:r w:rsidDel="00000000" w:rsidR="00000000" w:rsidRPr="00000000">
        <w:rPr>
          <w:rtl w:val="0"/>
        </w:rPr>
      </w:r>
    </w:p>
    <w:p w:rsidR="00000000" w:rsidDel="00000000" w:rsidP="00000000" w:rsidRDefault="00000000" w:rsidRPr="00000000" w14:paraId="000005A2">
      <w:pPr>
        <w:shd w:fill="ffffff" w:val="clear"/>
        <w:spacing w:after="280" w:before="280" w:lineRule="auto"/>
        <w:ind w:left="720" w:firstLine="0"/>
        <w:rPr>
          <w:rFonts w:ascii="Quattrocento Sans" w:cs="Quattrocento Sans" w:eastAsia="Quattrocento Sans" w:hAnsi="Quattrocento Sans"/>
          <w:color w:val="4d8055"/>
        </w:rPr>
      </w:pPr>
      <w:r w:rsidDel="00000000" w:rsidR="00000000" w:rsidRPr="00000000">
        <w:rPr>
          <w:rFonts w:ascii="Quattrocento Sans" w:cs="Quattrocento Sans" w:eastAsia="Quattrocento Sans" w:hAnsi="Quattrocento Sans"/>
          <w:color w:val="212121"/>
          <w:rtl w:val="0"/>
        </w:rPr>
        <w:t xml:space="preserve">Kim IuV, Shibanov AN.</w:t>
      </w:r>
      <w:r w:rsidDel="00000000" w:rsidR="00000000" w:rsidRPr="00000000">
        <w:rPr>
          <w:rFonts w:ascii="Quattrocento Sans" w:cs="Quattrocento Sans" w:eastAsia="Quattrocento Sans" w:hAnsi="Quattrocento Sans"/>
          <w:color w:val="4d8055"/>
          <w:rtl w:val="0"/>
        </w:rPr>
        <w:t xml:space="preserve">Klin Lab Diagn. 2004 Oct;(10):3-7.PMID: 15584391 Review. Russian. No abstract available.</w:t>
      </w:r>
    </w:p>
    <w:p w:rsidR="00000000" w:rsidDel="00000000" w:rsidP="00000000" w:rsidRDefault="00000000" w:rsidRPr="00000000" w14:paraId="000005A3">
      <w:pPr>
        <w:numPr>
          <w:ilvl w:val="0"/>
          <w:numId w:val="6"/>
        </w:numPr>
        <w:shd w:fill="ffffff" w:val="clear"/>
        <w:spacing w:after="0" w:line="240" w:lineRule="auto"/>
        <w:ind w:left="720" w:hanging="360"/>
        <w:rPr>
          <w:rFonts w:ascii="Quattrocento Sans" w:cs="Quattrocento Sans" w:eastAsia="Quattrocento Sans" w:hAnsi="Quattrocento Sans"/>
          <w:color w:val="212121"/>
        </w:rPr>
      </w:pPr>
      <w:hyperlink r:id="rId21">
        <w:r w:rsidDel="00000000" w:rsidR="00000000" w:rsidRPr="00000000">
          <w:rPr>
            <w:rFonts w:ascii="Quattrocento Sans" w:cs="Quattrocento Sans" w:eastAsia="Quattrocento Sans" w:hAnsi="Quattrocento Sans"/>
            <w:color w:val="0071bc"/>
            <w:u w:val="single"/>
            <w:rtl w:val="0"/>
          </w:rPr>
          <w:t xml:space="preserve">[Pyrogallol red technique is an alternative to routine urinary protein-determining methods].</w:t>
        </w:r>
      </w:hyperlink>
      <w:r w:rsidDel="00000000" w:rsidR="00000000" w:rsidRPr="00000000">
        <w:rPr>
          <w:rtl w:val="0"/>
        </w:rPr>
      </w:r>
    </w:p>
    <w:p w:rsidR="00000000" w:rsidDel="00000000" w:rsidP="00000000" w:rsidRDefault="00000000" w:rsidRPr="00000000" w14:paraId="000005A4">
      <w:pPr>
        <w:shd w:fill="ffffff" w:val="clear"/>
        <w:ind w:left="720" w:firstLine="0"/>
        <w:rPr>
          <w:rFonts w:ascii="Quattrocento Sans" w:cs="Quattrocento Sans" w:eastAsia="Quattrocento Sans" w:hAnsi="Quattrocento Sans"/>
          <w:color w:val="4d8055"/>
        </w:rPr>
      </w:pPr>
      <w:r w:rsidDel="00000000" w:rsidR="00000000" w:rsidRPr="00000000">
        <w:rPr>
          <w:rFonts w:ascii="Quattrocento Sans" w:cs="Quattrocento Sans" w:eastAsia="Quattrocento Sans" w:hAnsi="Quattrocento Sans"/>
          <w:color w:val="212121"/>
          <w:rtl w:val="0"/>
        </w:rPr>
        <w:t xml:space="preserve">Pupkova VI, Prasolova LM.</w:t>
      </w:r>
      <w:r w:rsidDel="00000000" w:rsidR="00000000" w:rsidRPr="00000000">
        <w:rPr>
          <w:rFonts w:ascii="Quattrocento Sans" w:cs="Quattrocento Sans" w:eastAsia="Quattrocento Sans" w:hAnsi="Quattrocento Sans"/>
          <w:color w:val="4d8055"/>
          <w:rtl w:val="0"/>
        </w:rPr>
        <w:t xml:space="preserve">Klin Lab Diagn. 2007 Jun;(6):17-21.PMID: 17682474 Review. Russian.</w:t>
      </w:r>
    </w:p>
    <w:p w:rsidR="00000000" w:rsidDel="00000000" w:rsidP="00000000" w:rsidRDefault="00000000" w:rsidRPr="00000000" w14:paraId="000005A5">
      <w:pPr>
        <w:shd w:fill="ffffff" w:val="clear"/>
        <w:spacing w:after="280" w:before="280" w:line="240" w:lineRule="auto"/>
        <w:rPr>
          <w:rFonts w:ascii="Georgia" w:cs="Georgia" w:eastAsia="Georgia" w:hAnsi="Georgia"/>
          <w:b w:val="1"/>
          <w:color w:val="212121"/>
          <w:sz w:val="48"/>
          <w:szCs w:val="48"/>
        </w:rPr>
      </w:pPr>
      <w:r w:rsidDel="00000000" w:rsidR="00000000" w:rsidRPr="00000000">
        <w:rPr>
          <w:rtl w:val="0"/>
        </w:rPr>
      </w:r>
    </w:p>
    <w:p w:rsidR="00000000" w:rsidDel="00000000" w:rsidP="00000000" w:rsidRDefault="00000000" w:rsidRPr="00000000" w14:paraId="000005A6">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lowerLetter"/>
      <w:lvlText w:val="%1."/>
      <w:lvlJc w:val="left"/>
      <w:pPr>
        <w:ind w:left="1065" w:hanging="360"/>
      </w:pPr>
      <w:rPr/>
    </w:lvl>
    <w:lvl w:ilvl="1">
      <w:start w:val="1"/>
      <w:numFmt w:val="lowerLetter"/>
      <w:lvlText w:val="%2."/>
      <w:lvlJc w:val="left"/>
      <w:pPr>
        <w:ind w:left="1785" w:hanging="360"/>
      </w:pPr>
      <w:rPr/>
    </w:lvl>
    <w:lvl w:ilvl="2">
      <w:start w:val="1"/>
      <w:numFmt w:val="lowerRoman"/>
      <w:lvlText w:val="%3."/>
      <w:lvlJc w:val="right"/>
      <w:pPr>
        <w:ind w:left="2505" w:hanging="180"/>
      </w:pPr>
      <w:rPr/>
    </w:lvl>
    <w:lvl w:ilvl="3">
      <w:start w:val="1"/>
      <w:numFmt w:val="decimal"/>
      <w:lvlText w:val="%4."/>
      <w:lvlJc w:val="left"/>
      <w:pPr>
        <w:ind w:left="3225" w:hanging="360"/>
      </w:pPr>
      <w:rPr/>
    </w:lvl>
    <w:lvl w:ilvl="4">
      <w:start w:val="1"/>
      <w:numFmt w:val="lowerLetter"/>
      <w:lvlText w:val="%5."/>
      <w:lvlJc w:val="left"/>
      <w:pPr>
        <w:ind w:left="3945" w:hanging="360"/>
      </w:pPr>
      <w:rPr/>
    </w:lvl>
    <w:lvl w:ilvl="5">
      <w:start w:val="1"/>
      <w:numFmt w:val="lowerRoman"/>
      <w:lvlText w:val="%6."/>
      <w:lvlJc w:val="right"/>
      <w:pPr>
        <w:ind w:left="4665" w:hanging="180"/>
      </w:pPr>
      <w:rPr/>
    </w:lvl>
    <w:lvl w:ilvl="6">
      <w:start w:val="1"/>
      <w:numFmt w:val="decimal"/>
      <w:lvlText w:val="%7."/>
      <w:lvlJc w:val="left"/>
      <w:pPr>
        <w:ind w:left="5385" w:hanging="360"/>
      </w:pPr>
      <w:rPr/>
    </w:lvl>
    <w:lvl w:ilvl="7">
      <w:start w:val="1"/>
      <w:numFmt w:val="lowerLetter"/>
      <w:lvlText w:val="%8."/>
      <w:lvlJc w:val="left"/>
      <w:pPr>
        <w:ind w:left="6105" w:hanging="360"/>
      </w:pPr>
      <w:rPr/>
    </w:lvl>
    <w:lvl w:ilvl="8">
      <w:start w:val="1"/>
      <w:numFmt w:val="lowerRoman"/>
      <w:lvlText w:val="%9."/>
      <w:lvlJc w:val="right"/>
      <w:pPr>
        <w:ind w:left="6825" w:hanging="180"/>
      </w:pPr>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tr-T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Balk1">
    <w:name w:val="heading 1"/>
    <w:basedOn w:val="Normal"/>
    <w:link w:val="Balk1Char"/>
    <w:uiPriority w:val="9"/>
    <w:qFormat w:val="1"/>
    <w:rsid w:val="00F559F1"/>
    <w:pPr>
      <w:spacing w:after="100" w:afterAutospacing="1" w:before="100" w:beforeAutospacing="1" w:line="240" w:lineRule="auto"/>
      <w:outlineLvl w:val="0"/>
    </w:pPr>
    <w:rPr>
      <w:rFonts w:ascii="Times New Roman" w:cs="Times New Roman" w:eastAsia="Times New Roman" w:hAnsi="Times New Roman"/>
      <w:b w:val="1"/>
      <w:bCs w:val="1"/>
      <w:kern w:val="36"/>
      <w:sz w:val="48"/>
      <w:szCs w:val="48"/>
      <w:lang w:eastAsia="tr-TR"/>
    </w:rPr>
  </w:style>
  <w:style w:type="paragraph" w:styleId="Balk2">
    <w:name w:val="heading 2"/>
    <w:basedOn w:val="Normal"/>
    <w:next w:val="Normal"/>
    <w:link w:val="Balk2Char"/>
    <w:uiPriority w:val="9"/>
    <w:semiHidden w:val="1"/>
    <w:unhideWhenUsed w:val="1"/>
    <w:qFormat w:val="1"/>
    <w:rsid w:val="00F559F1"/>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character" w:styleId="Balk1Char" w:customStyle="1">
    <w:name w:val="Başlık 1 Char"/>
    <w:basedOn w:val="VarsaylanParagrafYazTipi"/>
    <w:link w:val="Balk1"/>
    <w:uiPriority w:val="9"/>
    <w:rsid w:val="00F559F1"/>
    <w:rPr>
      <w:rFonts w:ascii="Times New Roman" w:cs="Times New Roman" w:eastAsia="Times New Roman" w:hAnsi="Times New Roman"/>
      <w:b w:val="1"/>
      <w:bCs w:val="1"/>
      <w:kern w:val="36"/>
      <w:sz w:val="48"/>
      <w:szCs w:val="48"/>
      <w:lang w:eastAsia="tr-TR"/>
    </w:rPr>
  </w:style>
  <w:style w:type="character" w:styleId="Kpr">
    <w:name w:val="Hyperlink"/>
    <w:basedOn w:val="VarsaylanParagrafYazTipi"/>
    <w:uiPriority w:val="99"/>
    <w:unhideWhenUsed w:val="1"/>
    <w:rsid w:val="00F559F1"/>
    <w:rPr>
      <w:color w:val="0563c1" w:themeColor="hyperlink"/>
      <w:u w:val="single"/>
    </w:rPr>
  </w:style>
  <w:style w:type="character" w:styleId="Balk2Char" w:customStyle="1">
    <w:name w:val="Başlık 2 Char"/>
    <w:basedOn w:val="VarsaylanParagrafYazTipi"/>
    <w:link w:val="Balk2"/>
    <w:uiPriority w:val="9"/>
    <w:semiHidden w:val="1"/>
    <w:rsid w:val="00F559F1"/>
    <w:rPr>
      <w:rFonts w:asciiTheme="majorHAnsi" w:cstheme="majorBidi" w:eastAsiaTheme="majorEastAsia" w:hAnsiTheme="majorHAnsi"/>
      <w:color w:val="2e74b5" w:themeColor="accent1" w:themeShade="0000BF"/>
      <w:sz w:val="26"/>
      <w:szCs w:val="26"/>
    </w:rPr>
  </w:style>
  <w:style w:type="character" w:styleId="docsum-authors" w:customStyle="1">
    <w:name w:val="docsum-authors"/>
    <w:basedOn w:val="VarsaylanParagrafYazTipi"/>
    <w:rsid w:val="00F559F1"/>
  </w:style>
  <w:style w:type="character" w:styleId="docsum-journal-citation" w:customStyle="1">
    <w:name w:val="docsum-journal-citation"/>
    <w:basedOn w:val="VarsaylanParagrafYazTipi"/>
    <w:rsid w:val="00F559F1"/>
  </w:style>
  <w:style w:type="character" w:styleId="citation-part" w:customStyle="1">
    <w:name w:val="citation-part"/>
    <w:basedOn w:val="VarsaylanParagrafYazTipi"/>
    <w:rsid w:val="00F559F1"/>
  </w:style>
  <w:style w:type="character" w:styleId="docsum-pmid" w:customStyle="1">
    <w:name w:val="docsum-pmid"/>
    <w:basedOn w:val="VarsaylanParagrafYazTipi"/>
    <w:rsid w:val="00F559F1"/>
  </w:style>
  <w:style w:type="character" w:styleId="language" w:customStyle="1">
    <w:name w:val="language"/>
    <w:basedOn w:val="VarsaylanParagrafYazTipi"/>
    <w:rsid w:val="00F559F1"/>
  </w:style>
  <w:style w:type="character" w:styleId="publication-type" w:customStyle="1">
    <w:name w:val="publication-type"/>
    <w:basedOn w:val="VarsaylanParagrafYazTipi"/>
    <w:rsid w:val="00F559F1"/>
  </w:style>
  <w:style w:type="character" w:styleId="no-abstract" w:customStyle="1">
    <w:name w:val="no-abstract"/>
    <w:basedOn w:val="VarsaylanParagrafYazTipi"/>
    <w:rsid w:val="00F559F1"/>
  </w:style>
  <w:style w:type="paragraph" w:styleId="ListeParagraf">
    <w:name w:val="List Paragraph"/>
    <w:basedOn w:val="Normal"/>
    <w:uiPriority w:val="34"/>
    <w:qFormat w:val="1"/>
    <w:rsid w:val="00FF35AD"/>
    <w:pPr>
      <w:ind w:left="720"/>
      <w:contextualSpacing w:val="1"/>
    </w:pPr>
  </w:style>
  <w:style w:type="table" w:styleId="TabloKlavuzu">
    <w:name w:val="Table Grid"/>
    <w:basedOn w:val="NormalTablo"/>
    <w:uiPriority w:val="39"/>
    <w:rsid w:val="00D16F0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tBilgi">
    <w:name w:val="header"/>
    <w:basedOn w:val="Normal"/>
    <w:link w:val="stBilgiChar"/>
    <w:uiPriority w:val="99"/>
    <w:unhideWhenUsed w:val="1"/>
    <w:rsid w:val="00EA75DE"/>
    <w:pPr>
      <w:tabs>
        <w:tab w:val="center" w:pos="4536"/>
        <w:tab w:val="right" w:pos="9072"/>
      </w:tabs>
      <w:spacing w:after="0" w:line="240" w:lineRule="auto"/>
    </w:pPr>
  </w:style>
  <w:style w:type="character" w:styleId="stBilgiChar" w:customStyle="1">
    <w:name w:val="Üst Bilgi Char"/>
    <w:basedOn w:val="VarsaylanParagrafYazTipi"/>
    <w:link w:val="stBilgi"/>
    <w:uiPriority w:val="99"/>
    <w:rsid w:val="00EA75DE"/>
  </w:style>
  <w:style w:type="paragraph" w:styleId="AltBilgi">
    <w:name w:val="footer"/>
    <w:basedOn w:val="Normal"/>
    <w:link w:val="AltBilgiChar"/>
    <w:uiPriority w:val="99"/>
    <w:unhideWhenUsed w:val="1"/>
    <w:rsid w:val="00EA75DE"/>
    <w:pPr>
      <w:tabs>
        <w:tab w:val="center" w:pos="4536"/>
        <w:tab w:val="right" w:pos="9072"/>
      </w:tabs>
      <w:spacing w:after="0" w:line="240" w:lineRule="auto"/>
    </w:pPr>
  </w:style>
  <w:style w:type="character" w:styleId="AltBilgiChar" w:customStyle="1">
    <w:name w:val="Alt Bilgi Char"/>
    <w:basedOn w:val="VarsaylanParagrafYazTipi"/>
    <w:link w:val="AltBilgi"/>
    <w:uiPriority w:val="99"/>
    <w:rsid w:val="00EA75DE"/>
  </w:style>
  <w:style w:type="paragraph" w:styleId="BalonMetni">
    <w:name w:val="Balloon Text"/>
    <w:basedOn w:val="Normal"/>
    <w:link w:val="BalonMetniChar"/>
    <w:uiPriority w:val="99"/>
    <w:semiHidden w:val="1"/>
    <w:unhideWhenUsed w:val="1"/>
    <w:rsid w:val="00AD0C64"/>
    <w:pPr>
      <w:spacing w:after="0" w:line="240" w:lineRule="auto"/>
    </w:pPr>
    <w:rPr>
      <w:rFonts w:ascii="Segoe UI" w:cs="Segoe UI" w:hAnsi="Segoe UI"/>
      <w:sz w:val="18"/>
      <w:szCs w:val="18"/>
    </w:rPr>
  </w:style>
  <w:style w:type="character" w:styleId="BalonMetniChar" w:customStyle="1">
    <w:name w:val="Balon Metni Char"/>
    <w:basedOn w:val="VarsaylanParagrafYazTipi"/>
    <w:link w:val="BalonMetni"/>
    <w:uiPriority w:val="99"/>
    <w:semiHidden w:val="1"/>
    <w:rsid w:val="00AD0C64"/>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pubmed.ncbi.nlm.nih.gov/15584391/" TargetMode="External"/><Relationship Id="rId11" Type="http://schemas.openxmlformats.org/officeDocument/2006/relationships/image" Target="media/image3.png"/><Relationship Id="rId10" Type="http://schemas.openxmlformats.org/officeDocument/2006/relationships/image" Target="media/image1.png"/><Relationship Id="rId21" Type="http://schemas.openxmlformats.org/officeDocument/2006/relationships/hyperlink" Target="https://pubmed.ncbi.nlm.nih.gov/17682474/" TargetMode="External"/><Relationship Id="rId13" Type="http://schemas.openxmlformats.org/officeDocument/2006/relationships/chart" Target="charts/chart3.xml"/><Relationship Id="rId12" Type="http://schemas.openxmlformats.org/officeDocument/2006/relationships/chart" Target="charts/chart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image" Target="media/image2.png"/><Relationship Id="rId14" Type="http://schemas.openxmlformats.org/officeDocument/2006/relationships/chart" Target="charts/chart2.xml"/><Relationship Id="rId17" Type="http://schemas.openxmlformats.org/officeDocument/2006/relationships/hyperlink" Target="https://pubmed.ncbi.nlm.nih.gov/30543188/" TargetMode="External"/><Relationship Id="rId16" Type="http://schemas.openxmlformats.org/officeDocument/2006/relationships/hyperlink" Target="https://pubmed.ncbi.nlm.nih.gov/30543186/" TargetMode="External"/><Relationship Id="rId5" Type="http://schemas.openxmlformats.org/officeDocument/2006/relationships/styles" Target="styles.xml"/><Relationship Id="rId19" Type="http://schemas.openxmlformats.org/officeDocument/2006/relationships/hyperlink" Target="https://pubmed.ncbi.nlm.nih.gov/2607321/" TargetMode="External"/><Relationship Id="rId6" Type="http://schemas.openxmlformats.org/officeDocument/2006/relationships/customXml" Target="../customXML/item1.xml"/><Relationship Id="rId18" Type="http://schemas.openxmlformats.org/officeDocument/2006/relationships/hyperlink" Target="https://pubmed.ncbi.nlm.nih.gov/30543187/" TargetMode="External"/><Relationship Id="rId7" Type="http://schemas.openxmlformats.org/officeDocument/2006/relationships/image" Target="media/image5.png"/><Relationship Id="rId8" Type="http://schemas.openxmlformats.org/officeDocument/2006/relationships/image" Target="media/image6.jp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C:\Users\user\Desktop\Yay&#305;n\Pyrogallol.docx.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C:\Users\user\Desktop\Yay&#305;n\Pyrogallol.docx.xlsx" TargetMode="External"/></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file:///C:\Users\user\Desktop\Yay&#305;n\Pyrogallol.docx.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r>
              <a:rPr lang="tr-TR"/>
              <a:t>PRM vs TCA</a:t>
            </a:r>
          </a:p>
        </c:rich>
      </c:tx>
      <c:overlay val="0"/>
      <c:spPr>
        <a:noFill/>
        <a:ln>
          <a:noFill/>
        </a:ln>
        <a:effectLst/>
      </c:spPr>
      <c:txPr>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endParaRPr lang="tr-TR"/>
        </a:p>
      </c:txPr>
    </c:title>
    <c:autoTitleDeleted val="0"/>
    <c:plotArea>
      <c:layout/>
      <c:scatterChart>
        <c:scatterStyle val="lineMarker"/>
        <c:varyColors val="0"/>
        <c:ser>
          <c:idx val="0"/>
          <c:order val="0"/>
          <c:tx>
            <c:strRef>
              <c:f>Sayfa1!$E$2</c:f>
              <c:strCache>
                <c:ptCount val="1"/>
                <c:pt idx="0">
                  <c:v>TCA (mg/dL)</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0115923009623796"/>
                  <c:y val="0.47244641294838147"/>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tr-TR"/>
                </a:p>
              </c:txPr>
            </c:trendlineLbl>
          </c:trendline>
          <c:xVal>
            <c:numRef>
              <c:f>Sayfa1!$D$3:$D$84</c:f>
              <c:numCache>
                <c:formatCode>General</c:formatCode>
                <c:ptCount val="82"/>
                <c:pt idx="0">
                  <c:v>44</c:v>
                </c:pt>
                <c:pt idx="1">
                  <c:v>2</c:v>
                </c:pt>
                <c:pt idx="2">
                  <c:v>23</c:v>
                </c:pt>
                <c:pt idx="3">
                  <c:v>197</c:v>
                </c:pt>
                <c:pt idx="4">
                  <c:v>63</c:v>
                </c:pt>
                <c:pt idx="5">
                  <c:v>29</c:v>
                </c:pt>
                <c:pt idx="6">
                  <c:v>29</c:v>
                </c:pt>
                <c:pt idx="7">
                  <c:v>3</c:v>
                </c:pt>
                <c:pt idx="8">
                  <c:v>49</c:v>
                </c:pt>
                <c:pt idx="9">
                  <c:v>48</c:v>
                </c:pt>
                <c:pt idx="10">
                  <c:v>211</c:v>
                </c:pt>
                <c:pt idx="11">
                  <c:v>22</c:v>
                </c:pt>
                <c:pt idx="12">
                  <c:v>2</c:v>
                </c:pt>
                <c:pt idx="13">
                  <c:v>13</c:v>
                </c:pt>
                <c:pt idx="14">
                  <c:v>4</c:v>
                </c:pt>
                <c:pt idx="15">
                  <c:v>3</c:v>
                </c:pt>
                <c:pt idx="16">
                  <c:v>2</c:v>
                </c:pt>
                <c:pt idx="17">
                  <c:v>72</c:v>
                </c:pt>
                <c:pt idx="18">
                  <c:v>26</c:v>
                </c:pt>
                <c:pt idx="19">
                  <c:v>194</c:v>
                </c:pt>
                <c:pt idx="20">
                  <c:v>7</c:v>
                </c:pt>
                <c:pt idx="21">
                  <c:v>5</c:v>
                </c:pt>
                <c:pt idx="22">
                  <c:v>1</c:v>
                </c:pt>
                <c:pt idx="23">
                  <c:v>24</c:v>
                </c:pt>
                <c:pt idx="24">
                  <c:v>209</c:v>
                </c:pt>
                <c:pt idx="25">
                  <c:v>86</c:v>
                </c:pt>
                <c:pt idx="26">
                  <c:v>7</c:v>
                </c:pt>
                <c:pt idx="27">
                  <c:v>182</c:v>
                </c:pt>
                <c:pt idx="28">
                  <c:v>8</c:v>
                </c:pt>
                <c:pt idx="29">
                  <c:v>27</c:v>
                </c:pt>
                <c:pt idx="30">
                  <c:v>79</c:v>
                </c:pt>
                <c:pt idx="31">
                  <c:v>21</c:v>
                </c:pt>
                <c:pt idx="32">
                  <c:v>2</c:v>
                </c:pt>
                <c:pt idx="33">
                  <c:v>9</c:v>
                </c:pt>
                <c:pt idx="34">
                  <c:v>38</c:v>
                </c:pt>
                <c:pt idx="35">
                  <c:v>39</c:v>
                </c:pt>
                <c:pt idx="36">
                  <c:v>5</c:v>
                </c:pt>
                <c:pt idx="37">
                  <c:v>3</c:v>
                </c:pt>
                <c:pt idx="38">
                  <c:v>36</c:v>
                </c:pt>
                <c:pt idx="39">
                  <c:v>51</c:v>
                </c:pt>
                <c:pt idx="40">
                  <c:v>1</c:v>
                </c:pt>
                <c:pt idx="41">
                  <c:v>206</c:v>
                </c:pt>
                <c:pt idx="42">
                  <c:v>203</c:v>
                </c:pt>
                <c:pt idx="43">
                  <c:v>12</c:v>
                </c:pt>
                <c:pt idx="44">
                  <c:v>4</c:v>
                </c:pt>
                <c:pt idx="45">
                  <c:v>217</c:v>
                </c:pt>
                <c:pt idx="46">
                  <c:v>17</c:v>
                </c:pt>
                <c:pt idx="47">
                  <c:v>78</c:v>
                </c:pt>
                <c:pt idx="48">
                  <c:v>3</c:v>
                </c:pt>
                <c:pt idx="49">
                  <c:v>210</c:v>
                </c:pt>
                <c:pt idx="50">
                  <c:v>6</c:v>
                </c:pt>
                <c:pt idx="51">
                  <c:v>2</c:v>
                </c:pt>
                <c:pt idx="52">
                  <c:v>40</c:v>
                </c:pt>
                <c:pt idx="53">
                  <c:v>20</c:v>
                </c:pt>
                <c:pt idx="54">
                  <c:v>4</c:v>
                </c:pt>
                <c:pt idx="55">
                  <c:v>183</c:v>
                </c:pt>
                <c:pt idx="56">
                  <c:v>162</c:v>
                </c:pt>
                <c:pt idx="57">
                  <c:v>10</c:v>
                </c:pt>
                <c:pt idx="58">
                  <c:v>63</c:v>
                </c:pt>
                <c:pt idx="59">
                  <c:v>96</c:v>
                </c:pt>
                <c:pt idx="60">
                  <c:v>123</c:v>
                </c:pt>
                <c:pt idx="61">
                  <c:v>7</c:v>
                </c:pt>
                <c:pt idx="62">
                  <c:v>1</c:v>
                </c:pt>
                <c:pt idx="63">
                  <c:v>23</c:v>
                </c:pt>
                <c:pt idx="64">
                  <c:v>65</c:v>
                </c:pt>
                <c:pt idx="65">
                  <c:v>69</c:v>
                </c:pt>
                <c:pt idx="66">
                  <c:v>4</c:v>
                </c:pt>
                <c:pt idx="67">
                  <c:v>60</c:v>
                </c:pt>
                <c:pt idx="68">
                  <c:v>212</c:v>
                </c:pt>
                <c:pt idx="69">
                  <c:v>15</c:v>
                </c:pt>
                <c:pt idx="70">
                  <c:v>143</c:v>
                </c:pt>
                <c:pt idx="71">
                  <c:v>6</c:v>
                </c:pt>
                <c:pt idx="72">
                  <c:v>5</c:v>
                </c:pt>
                <c:pt idx="73">
                  <c:v>178</c:v>
                </c:pt>
                <c:pt idx="74">
                  <c:v>224</c:v>
                </c:pt>
                <c:pt idx="75">
                  <c:v>4</c:v>
                </c:pt>
                <c:pt idx="76">
                  <c:v>5</c:v>
                </c:pt>
                <c:pt idx="77">
                  <c:v>174</c:v>
                </c:pt>
                <c:pt idx="78">
                  <c:v>8</c:v>
                </c:pt>
                <c:pt idx="79">
                  <c:v>4</c:v>
                </c:pt>
                <c:pt idx="80">
                  <c:v>7</c:v>
                </c:pt>
                <c:pt idx="81">
                  <c:v>68</c:v>
                </c:pt>
              </c:numCache>
            </c:numRef>
          </c:xVal>
          <c:yVal>
            <c:numRef>
              <c:f>Sayfa1!$E$3:$E$84</c:f>
              <c:numCache>
                <c:formatCode>General</c:formatCode>
                <c:ptCount val="82"/>
                <c:pt idx="0">
                  <c:v>40</c:v>
                </c:pt>
                <c:pt idx="1">
                  <c:v>4</c:v>
                </c:pt>
                <c:pt idx="2">
                  <c:v>19</c:v>
                </c:pt>
                <c:pt idx="3">
                  <c:v>190</c:v>
                </c:pt>
                <c:pt idx="4">
                  <c:v>68</c:v>
                </c:pt>
                <c:pt idx="5">
                  <c:v>16</c:v>
                </c:pt>
                <c:pt idx="6">
                  <c:v>24</c:v>
                </c:pt>
                <c:pt idx="7">
                  <c:v>11</c:v>
                </c:pt>
                <c:pt idx="8">
                  <c:v>47</c:v>
                </c:pt>
                <c:pt idx="9">
                  <c:v>50</c:v>
                </c:pt>
                <c:pt idx="10">
                  <c:v>202</c:v>
                </c:pt>
                <c:pt idx="11">
                  <c:v>19</c:v>
                </c:pt>
                <c:pt idx="12">
                  <c:v>8</c:v>
                </c:pt>
                <c:pt idx="13">
                  <c:v>3</c:v>
                </c:pt>
                <c:pt idx="14">
                  <c:v>7</c:v>
                </c:pt>
                <c:pt idx="15">
                  <c:v>6</c:v>
                </c:pt>
                <c:pt idx="16">
                  <c:v>10</c:v>
                </c:pt>
                <c:pt idx="17">
                  <c:v>77</c:v>
                </c:pt>
                <c:pt idx="18">
                  <c:v>18</c:v>
                </c:pt>
                <c:pt idx="19">
                  <c:v>182</c:v>
                </c:pt>
                <c:pt idx="20">
                  <c:v>9</c:v>
                </c:pt>
                <c:pt idx="21">
                  <c:v>10</c:v>
                </c:pt>
                <c:pt idx="22">
                  <c:v>6</c:v>
                </c:pt>
                <c:pt idx="23">
                  <c:v>12</c:v>
                </c:pt>
                <c:pt idx="24">
                  <c:v>200</c:v>
                </c:pt>
                <c:pt idx="25">
                  <c:v>83</c:v>
                </c:pt>
                <c:pt idx="26">
                  <c:v>7</c:v>
                </c:pt>
                <c:pt idx="27">
                  <c:v>176</c:v>
                </c:pt>
                <c:pt idx="28">
                  <c:v>8</c:v>
                </c:pt>
                <c:pt idx="29">
                  <c:v>12</c:v>
                </c:pt>
                <c:pt idx="30">
                  <c:v>73</c:v>
                </c:pt>
                <c:pt idx="31">
                  <c:v>11</c:v>
                </c:pt>
                <c:pt idx="32">
                  <c:v>2</c:v>
                </c:pt>
                <c:pt idx="33">
                  <c:v>10</c:v>
                </c:pt>
                <c:pt idx="34">
                  <c:v>43</c:v>
                </c:pt>
                <c:pt idx="35">
                  <c:v>41</c:v>
                </c:pt>
                <c:pt idx="36">
                  <c:v>4</c:v>
                </c:pt>
                <c:pt idx="37">
                  <c:v>4</c:v>
                </c:pt>
                <c:pt idx="38">
                  <c:v>34</c:v>
                </c:pt>
                <c:pt idx="39">
                  <c:v>48</c:v>
                </c:pt>
                <c:pt idx="40">
                  <c:v>3</c:v>
                </c:pt>
                <c:pt idx="41">
                  <c:v>220</c:v>
                </c:pt>
                <c:pt idx="42">
                  <c:v>196</c:v>
                </c:pt>
                <c:pt idx="43">
                  <c:v>10</c:v>
                </c:pt>
                <c:pt idx="44">
                  <c:v>6</c:v>
                </c:pt>
                <c:pt idx="45">
                  <c:v>200</c:v>
                </c:pt>
                <c:pt idx="46">
                  <c:v>16</c:v>
                </c:pt>
                <c:pt idx="47">
                  <c:v>70</c:v>
                </c:pt>
                <c:pt idx="48">
                  <c:v>4</c:v>
                </c:pt>
                <c:pt idx="49">
                  <c:v>198</c:v>
                </c:pt>
                <c:pt idx="50">
                  <c:v>6</c:v>
                </c:pt>
                <c:pt idx="51">
                  <c:v>3</c:v>
                </c:pt>
                <c:pt idx="52">
                  <c:v>32</c:v>
                </c:pt>
                <c:pt idx="53">
                  <c:v>26</c:v>
                </c:pt>
                <c:pt idx="54">
                  <c:v>7</c:v>
                </c:pt>
                <c:pt idx="55">
                  <c:v>160</c:v>
                </c:pt>
                <c:pt idx="56">
                  <c:v>158</c:v>
                </c:pt>
                <c:pt idx="57">
                  <c:v>10</c:v>
                </c:pt>
                <c:pt idx="58">
                  <c:v>65</c:v>
                </c:pt>
                <c:pt idx="59">
                  <c:v>94</c:v>
                </c:pt>
                <c:pt idx="60">
                  <c:v>134</c:v>
                </c:pt>
                <c:pt idx="61">
                  <c:v>9</c:v>
                </c:pt>
                <c:pt idx="62">
                  <c:v>3</c:v>
                </c:pt>
                <c:pt idx="63">
                  <c:v>24</c:v>
                </c:pt>
                <c:pt idx="64">
                  <c:v>61</c:v>
                </c:pt>
                <c:pt idx="65">
                  <c:v>65</c:v>
                </c:pt>
                <c:pt idx="66">
                  <c:v>4</c:v>
                </c:pt>
                <c:pt idx="67">
                  <c:v>62</c:v>
                </c:pt>
                <c:pt idx="68">
                  <c:v>192</c:v>
                </c:pt>
                <c:pt idx="69">
                  <c:v>16</c:v>
                </c:pt>
                <c:pt idx="70">
                  <c:v>126</c:v>
                </c:pt>
                <c:pt idx="71">
                  <c:v>6</c:v>
                </c:pt>
                <c:pt idx="72">
                  <c:v>3</c:v>
                </c:pt>
                <c:pt idx="73">
                  <c:v>180</c:v>
                </c:pt>
                <c:pt idx="74">
                  <c:v>202</c:v>
                </c:pt>
                <c:pt idx="75">
                  <c:v>3</c:v>
                </c:pt>
                <c:pt idx="76">
                  <c:v>3</c:v>
                </c:pt>
                <c:pt idx="77">
                  <c:v>178</c:v>
                </c:pt>
                <c:pt idx="78">
                  <c:v>10</c:v>
                </c:pt>
                <c:pt idx="79">
                  <c:v>3</c:v>
                </c:pt>
                <c:pt idx="80">
                  <c:v>6</c:v>
                </c:pt>
                <c:pt idx="81">
                  <c:v>71</c:v>
                </c:pt>
              </c:numCache>
            </c:numRef>
          </c:yVal>
          <c:smooth val="0"/>
          <c:extLst>
            <c:ext xmlns:c16="http://schemas.microsoft.com/office/drawing/2014/chart" uri="{C3380CC4-5D6E-409C-BE32-E72D297353CC}">
              <c16:uniqueId val="{00000000-F47F-45BA-861D-71F1B9762EE3}"/>
            </c:ext>
          </c:extLst>
        </c:ser>
        <c:dLbls>
          <c:showLegendKey val="0"/>
          <c:showVal val="0"/>
          <c:showCatName val="0"/>
          <c:showSerName val="0"/>
          <c:showPercent val="0"/>
          <c:showBubbleSize val="0"/>
        </c:dLbls>
        <c:axId val="1050697103"/>
        <c:axId val="1050697935"/>
      </c:scatterChart>
      <c:valAx>
        <c:axId val="105069710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r>
                  <a:rPr lang="tr-TR"/>
                  <a:t>TCA (mg/dL)</a:t>
                </a:r>
              </a:p>
            </c:rich>
          </c:tx>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endParaRPr lang="tr-T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tr-TR"/>
          </a:p>
        </c:txPr>
        <c:crossAx val="1050697935"/>
        <c:crosses val="autoZero"/>
        <c:crossBetween val="midCat"/>
      </c:valAx>
      <c:valAx>
        <c:axId val="10506979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r>
                  <a:rPr lang="tr-TR" baseline="0"/>
                  <a:t>PRM (mg/dL)</a:t>
                </a:r>
                <a:endParaRPr lang="tr-TR"/>
              </a:p>
            </c:rich>
          </c:tx>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endParaRPr lang="tr-T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tr-TR"/>
          </a:p>
        </c:txPr>
        <c:crossAx val="1050697103"/>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n>
            <a:noFill/>
          </a:ln>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PRM vs TCA ve SSA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scatterChart>
        <c:scatterStyle val="lineMarker"/>
        <c:varyColors val="0"/>
        <c:ser>
          <c:idx val="0"/>
          <c:order val="0"/>
          <c:tx>
            <c:strRef>
              <c:f>Sayfa1!$E$2</c:f>
              <c:strCache>
                <c:ptCount val="1"/>
                <c:pt idx="0">
                  <c:v>TCA (mg/dL)</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045074365704287"/>
                  <c:y val="-0.2141714056576261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trendlineLbl>
          </c:trendline>
          <c:xVal>
            <c:numRef>
              <c:f>Sayfa1!$D$3:$D$84</c:f>
              <c:numCache>
                <c:formatCode>General</c:formatCode>
                <c:ptCount val="82"/>
                <c:pt idx="0">
                  <c:v>44</c:v>
                </c:pt>
                <c:pt idx="1">
                  <c:v>2</c:v>
                </c:pt>
                <c:pt idx="2">
                  <c:v>23</c:v>
                </c:pt>
                <c:pt idx="3">
                  <c:v>197</c:v>
                </c:pt>
                <c:pt idx="4">
                  <c:v>63</c:v>
                </c:pt>
                <c:pt idx="5">
                  <c:v>29</c:v>
                </c:pt>
                <c:pt idx="6">
                  <c:v>29</c:v>
                </c:pt>
                <c:pt idx="7">
                  <c:v>3</c:v>
                </c:pt>
                <c:pt idx="8">
                  <c:v>49</c:v>
                </c:pt>
                <c:pt idx="9">
                  <c:v>48</c:v>
                </c:pt>
                <c:pt idx="10">
                  <c:v>211</c:v>
                </c:pt>
                <c:pt idx="11">
                  <c:v>22</c:v>
                </c:pt>
                <c:pt idx="12">
                  <c:v>2</c:v>
                </c:pt>
                <c:pt idx="13">
                  <c:v>13</c:v>
                </c:pt>
                <c:pt idx="14">
                  <c:v>4</c:v>
                </c:pt>
                <c:pt idx="15">
                  <c:v>3</c:v>
                </c:pt>
                <c:pt idx="16">
                  <c:v>2</c:v>
                </c:pt>
                <c:pt idx="17">
                  <c:v>72</c:v>
                </c:pt>
                <c:pt idx="18">
                  <c:v>26</c:v>
                </c:pt>
                <c:pt idx="19">
                  <c:v>194</c:v>
                </c:pt>
                <c:pt idx="20">
                  <c:v>7</c:v>
                </c:pt>
                <c:pt idx="21">
                  <c:v>5</c:v>
                </c:pt>
                <c:pt idx="22">
                  <c:v>1</c:v>
                </c:pt>
                <c:pt idx="23">
                  <c:v>24</c:v>
                </c:pt>
                <c:pt idx="24">
                  <c:v>209</c:v>
                </c:pt>
                <c:pt idx="25">
                  <c:v>86</c:v>
                </c:pt>
                <c:pt idx="26">
                  <c:v>7</c:v>
                </c:pt>
                <c:pt idx="27">
                  <c:v>182</c:v>
                </c:pt>
                <c:pt idx="28">
                  <c:v>8</c:v>
                </c:pt>
                <c:pt idx="29">
                  <c:v>27</c:v>
                </c:pt>
                <c:pt idx="30">
                  <c:v>79</c:v>
                </c:pt>
                <c:pt idx="31">
                  <c:v>21</c:v>
                </c:pt>
                <c:pt idx="32">
                  <c:v>2</c:v>
                </c:pt>
                <c:pt idx="33">
                  <c:v>9</c:v>
                </c:pt>
                <c:pt idx="34">
                  <c:v>38</c:v>
                </c:pt>
                <c:pt idx="35">
                  <c:v>39</c:v>
                </c:pt>
                <c:pt idx="36">
                  <c:v>5</c:v>
                </c:pt>
                <c:pt idx="37">
                  <c:v>3</c:v>
                </c:pt>
                <c:pt idx="38">
                  <c:v>36</c:v>
                </c:pt>
                <c:pt idx="39">
                  <c:v>51</c:v>
                </c:pt>
                <c:pt idx="40">
                  <c:v>1</c:v>
                </c:pt>
                <c:pt idx="41">
                  <c:v>206</c:v>
                </c:pt>
                <c:pt idx="42">
                  <c:v>203</c:v>
                </c:pt>
                <c:pt idx="43">
                  <c:v>12</c:v>
                </c:pt>
                <c:pt idx="44">
                  <c:v>4</c:v>
                </c:pt>
                <c:pt idx="45">
                  <c:v>217</c:v>
                </c:pt>
                <c:pt idx="46">
                  <c:v>17</c:v>
                </c:pt>
                <c:pt idx="47">
                  <c:v>78</c:v>
                </c:pt>
                <c:pt idx="48">
                  <c:v>3</c:v>
                </c:pt>
                <c:pt idx="49">
                  <c:v>210</c:v>
                </c:pt>
                <c:pt idx="50">
                  <c:v>6</c:v>
                </c:pt>
                <c:pt idx="51">
                  <c:v>2</c:v>
                </c:pt>
                <c:pt idx="52">
                  <c:v>40</c:v>
                </c:pt>
                <c:pt idx="53">
                  <c:v>20</c:v>
                </c:pt>
                <c:pt idx="54">
                  <c:v>4</c:v>
                </c:pt>
                <c:pt idx="55">
                  <c:v>183</c:v>
                </c:pt>
                <c:pt idx="56">
                  <c:v>162</c:v>
                </c:pt>
                <c:pt idx="57">
                  <c:v>10</c:v>
                </c:pt>
                <c:pt idx="58">
                  <c:v>63</c:v>
                </c:pt>
                <c:pt idx="59">
                  <c:v>96</c:v>
                </c:pt>
                <c:pt idx="60">
                  <c:v>123</c:v>
                </c:pt>
                <c:pt idx="61">
                  <c:v>7</c:v>
                </c:pt>
                <c:pt idx="62">
                  <c:v>1</c:v>
                </c:pt>
                <c:pt idx="63">
                  <c:v>23</c:v>
                </c:pt>
                <c:pt idx="64">
                  <c:v>65</c:v>
                </c:pt>
                <c:pt idx="65">
                  <c:v>69</c:v>
                </c:pt>
                <c:pt idx="66">
                  <c:v>4</c:v>
                </c:pt>
                <c:pt idx="67">
                  <c:v>60</c:v>
                </c:pt>
                <c:pt idx="68">
                  <c:v>212</c:v>
                </c:pt>
                <c:pt idx="69">
                  <c:v>15</c:v>
                </c:pt>
                <c:pt idx="70">
                  <c:v>143</c:v>
                </c:pt>
                <c:pt idx="71">
                  <c:v>6</c:v>
                </c:pt>
                <c:pt idx="72">
                  <c:v>5</c:v>
                </c:pt>
                <c:pt idx="73">
                  <c:v>178</c:v>
                </c:pt>
                <c:pt idx="74">
                  <c:v>224</c:v>
                </c:pt>
                <c:pt idx="75">
                  <c:v>4</c:v>
                </c:pt>
                <c:pt idx="76">
                  <c:v>5</c:v>
                </c:pt>
                <c:pt idx="77">
                  <c:v>174</c:v>
                </c:pt>
                <c:pt idx="78">
                  <c:v>8</c:v>
                </c:pt>
                <c:pt idx="79">
                  <c:v>4</c:v>
                </c:pt>
                <c:pt idx="80">
                  <c:v>7</c:v>
                </c:pt>
                <c:pt idx="81">
                  <c:v>68</c:v>
                </c:pt>
              </c:numCache>
            </c:numRef>
          </c:xVal>
          <c:yVal>
            <c:numRef>
              <c:f>Sayfa1!$E$3:$E$84</c:f>
              <c:numCache>
                <c:formatCode>General</c:formatCode>
                <c:ptCount val="82"/>
                <c:pt idx="0">
                  <c:v>40</c:v>
                </c:pt>
                <c:pt idx="1">
                  <c:v>4</c:v>
                </c:pt>
                <c:pt idx="2">
                  <c:v>19</c:v>
                </c:pt>
                <c:pt idx="3">
                  <c:v>190</c:v>
                </c:pt>
                <c:pt idx="4">
                  <c:v>68</c:v>
                </c:pt>
                <c:pt idx="5">
                  <c:v>16</c:v>
                </c:pt>
                <c:pt idx="6">
                  <c:v>24</c:v>
                </c:pt>
                <c:pt idx="7">
                  <c:v>11</c:v>
                </c:pt>
                <c:pt idx="8">
                  <c:v>47</c:v>
                </c:pt>
                <c:pt idx="9">
                  <c:v>50</c:v>
                </c:pt>
                <c:pt idx="10">
                  <c:v>202</c:v>
                </c:pt>
                <c:pt idx="11">
                  <c:v>19</c:v>
                </c:pt>
                <c:pt idx="12">
                  <c:v>8</c:v>
                </c:pt>
                <c:pt idx="13">
                  <c:v>3</c:v>
                </c:pt>
                <c:pt idx="14">
                  <c:v>7</c:v>
                </c:pt>
                <c:pt idx="15">
                  <c:v>6</c:v>
                </c:pt>
                <c:pt idx="16">
                  <c:v>10</c:v>
                </c:pt>
                <c:pt idx="17">
                  <c:v>77</c:v>
                </c:pt>
                <c:pt idx="18">
                  <c:v>18</c:v>
                </c:pt>
                <c:pt idx="19">
                  <c:v>182</c:v>
                </c:pt>
                <c:pt idx="20">
                  <c:v>9</c:v>
                </c:pt>
                <c:pt idx="21">
                  <c:v>10</c:v>
                </c:pt>
                <c:pt idx="22">
                  <c:v>6</c:v>
                </c:pt>
                <c:pt idx="23">
                  <c:v>12</c:v>
                </c:pt>
                <c:pt idx="24">
                  <c:v>200</c:v>
                </c:pt>
                <c:pt idx="25">
                  <c:v>83</c:v>
                </c:pt>
                <c:pt idx="26">
                  <c:v>7</c:v>
                </c:pt>
                <c:pt idx="27">
                  <c:v>176</c:v>
                </c:pt>
                <c:pt idx="28">
                  <c:v>8</c:v>
                </c:pt>
                <c:pt idx="29">
                  <c:v>12</c:v>
                </c:pt>
                <c:pt idx="30">
                  <c:v>73</c:v>
                </c:pt>
                <c:pt idx="31">
                  <c:v>11</c:v>
                </c:pt>
                <c:pt idx="32">
                  <c:v>2</c:v>
                </c:pt>
                <c:pt idx="33">
                  <c:v>10</c:v>
                </c:pt>
                <c:pt idx="34">
                  <c:v>43</c:v>
                </c:pt>
                <c:pt idx="35">
                  <c:v>41</c:v>
                </c:pt>
                <c:pt idx="36">
                  <c:v>4</c:v>
                </c:pt>
                <c:pt idx="37">
                  <c:v>4</c:v>
                </c:pt>
                <c:pt idx="38">
                  <c:v>34</c:v>
                </c:pt>
                <c:pt idx="39">
                  <c:v>48</c:v>
                </c:pt>
                <c:pt idx="40">
                  <c:v>3</c:v>
                </c:pt>
                <c:pt idx="41">
                  <c:v>220</c:v>
                </c:pt>
                <c:pt idx="42">
                  <c:v>196</c:v>
                </c:pt>
                <c:pt idx="43">
                  <c:v>10</c:v>
                </c:pt>
                <c:pt idx="44">
                  <c:v>6</c:v>
                </c:pt>
                <c:pt idx="45">
                  <c:v>200</c:v>
                </c:pt>
                <c:pt idx="46">
                  <c:v>16</c:v>
                </c:pt>
                <c:pt idx="47">
                  <c:v>70</c:v>
                </c:pt>
                <c:pt idx="48">
                  <c:v>4</c:v>
                </c:pt>
                <c:pt idx="49">
                  <c:v>198</c:v>
                </c:pt>
                <c:pt idx="50">
                  <c:v>6</c:v>
                </c:pt>
                <c:pt idx="51">
                  <c:v>3</c:v>
                </c:pt>
                <c:pt idx="52">
                  <c:v>32</c:v>
                </c:pt>
                <c:pt idx="53">
                  <c:v>26</c:v>
                </c:pt>
                <c:pt idx="54">
                  <c:v>7</c:v>
                </c:pt>
                <c:pt idx="55">
                  <c:v>160</c:v>
                </c:pt>
                <c:pt idx="56">
                  <c:v>158</c:v>
                </c:pt>
                <c:pt idx="57">
                  <c:v>10</c:v>
                </c:pt>
                <c:pt idx="58">
                  <c:v>65</c:v>
                </c:pt>
                <c:pt idx="59">
                  <c:v>94</c:v>
                </c:pt>
                <c:pt idx="60">
                  <c:v>134</c:v>
                </c:pt>
                <c:pt idx="61">
                  <c:v>9</c:v>
                </c:pt>
                <c:pt idx="62">
                  <c:v>3</c:v>
                </c:pt>
                <c:pt idx="63">
                  <c:v>24</c:v>
                </c:pt>
                <c:pt idx="64">
                  <c:v>61</c:v>
                </c:pt>
                <c:pt idx="65">
                  <c:v>65</c:v>
                </c:pt>
                <c:pt idx="66">
                  <c:v>4</c:v>
                </c:pt>
                <c:pt idx="67">
                  <c:v>62</c:v>
                </c:pt>
                <c:pt idx="68">
                  <c:v>192</c:v>
                </c:pt>
                <c:pt idx="69">
                  <c:v>16</c:v>
                </c:pt>
                <c:pt idx="70">
                  <c:v>126</c:v>
                </c:pt>
                <c:pt idx="71">
                  <c:v>6</c:v>
                </c:pt>
                <c:pt idx="72">
                  <c:v>3</c:v>
                </c:pt>
                <c:pt idx="73">
                  <c:v>180</c:v>
                </c:pt>
                <c:pt idx="74">
                  <c:v>202</c:v>
                </c:pt>
                <c:pt idx="75">
                  <c:v>3</c:v>
                </c:pt>
                <c:pt idx="76">
                  <c:v>3</c:v>
                </c:pt>
                <c:pt idx="77">
                  <c:v>178</c:v>
                </c:pt>
                <c:pt idx="78">
                  <c:v>10</c:v>
                </c:pt>
                <c:pt idx="79">
                  <c:v>3</c:v>
                </c:pt>
                <c:pt idx="80">
                  <c:v>6</c:v>
                </c:pt>
                <c:pt idx="81">
                  <c:v>71</c:v>
                </c:pt>
              </c:numCache>
            </c:numRef>
          </c:yVal>
          <c:smooth val="0"/>
          <c:extLst>
            <c:ext xmlns:c16="http://schemas.microsoft.com/office/drawing/2014/chart" uri="{C3380CC4-5D6E-409C-BE32-E72D297353CC}">
              <c16:uniqueId val="{00000000-2215-42B8-AE1A-64CD09BFC9C3}"/>
            </c:ext>
          </c:extLst>
        </c:ser>
        <c:ser>
          <c:idx val="1"/>
          <c:order val="1"/>
          <c:tx>
            <c:strRef>
              <c:f>Sayfa1!$F$2</c:f>
              <c:strCache>
                <c:ptCount val="1"/>
                <c:pt idx="0">
                  <c:v>SSA (mg/dL)</c:v>
                </c:pt>
              </c:strCache>
            </c:strRef>
          </c:tx>
          <c:spPr>
            <a:ln w="1905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10728521434820647"/>
                  <c:y val="0.3747783610382035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trendlineLbl>
          </c:trendline>
          <c:xVal>
            <c:numRef>
              <c:f>Sayfa1!$D$3:$D$84</c:f>
              <c:numCache>
                <c:formatCode>General</c:formatCode>
                <c:ptCount val="82"/>
                <c:pt idx="0">
                  <c:v>44</c:v>
                </c:pt>
                <c:pt idx="1">
                  <c:v>2</c:v>
                </c:pt>
                <c:pt idx="2">
                  <c:v>23</c:v>
                </c:pt>
                <c:pt idx="3">
                  <c:v>197</c:v>
                </c:pt>
                <c:pt idx="4">
                  <c:v>63</c:v>
                </c:pt>
                <c:pt idx="5">
                  <c:v>29</c:v>
                </c:pt>
                <c:pt idx="6">
                  <c:v>29</c:v>
                </c:pt>
                <c:pt idx="7">
                  <c:v>3</c:v>
                </c:pt>
                <c:pt idx="8">
                  <c:v>49</c:v>
                </c:pt>
                <c:pt idx="9">
                  <c:v>48</c:v>
                </c:pt>
                <c:pt idx="10">
                  <c:v>211</c:v>
                </c:pt>
                <c:pt idx="11">
                  <c:v>22</c:v>
                </c:pt>
                <c:pt idx="12">
                  <c:v>2</c:v>
                </c:pt>
                <c:pt idx="13">
                  <c:v>13</c:v>
                </c:pt>
                <c:pt idx="14">
                  <c:v>4</c:v>
                </c:pt>
                <c:pt idx="15">
                  <c:v>3</c:v>
                </c:pt>
                <c:pt idx="16">
                  <c:v>2</c:v>
                </c:pt>
                <c:pt idx="17">
                  <c:v>72</c:v>
                </c:pt>
                <c:pt idx="18">
                  <c:v>26</c:v>
                </c:pt>
                <c:pt idx="19">
                  <c:v>194</c:v>
                </c:pt>
                <c:pt idx="20">
                  <c:v>7</c:v>
                </c:pt>
                <c:pt idx="21">
                  <c:v>5</c:v>
                </c:pt>
                <c:pt idx="22">
                  <c:v>1</c:v>
                </c:pt>
                <c:pt idx="23">
                  <c:v>24</c:v>
                </c:pt>
                <c:pt idx="24">
                  <c:v>209</c:v>
                </c:pt>
                <c:pt idx="25">
                  <c:v>86</c:v>
                </c:pt>
                <c:pt idx="26">
                  <c:v>7</c:v>
                </c:pt>
                <c:pt idx="27">
                  <c:v>182</c:v>
                </c:pt>
                <c:pt idx="28">
                  <c:v>8</c:v>
                </c:pt>
                <c:pt idx="29">
                  <c:v>27</c:v>
                </c:pt>
                <c:pt idx="30">
                  <c:v>79</c:v>
                </c:pt>
                <c:pt idx="31">
                  <c:v>21</c:v>
                </c:pt>
                <c:pt idx="32">
                  <c:v>2</c:v>
                </c:pt>
                <c:pt idx="33">
                  <c:v>9</c:v>
                </c:pt>
                <c:pt idx="34">
                  <c:v>38</c:v>
                </c:pt>
                <c:pt idx="35">
                  <c:v>39</c:v>
                </c:pt>
                <c:pt idx="36">
                  <c:v>5</c:v>
                </c:pt>
                <c:pt idx="37">
                  <c:v>3</c:v>
                </c:pt>
                <c:pt idx="38">
                  <c:v>36</c:v>
                </c:pt>
                <c:pt idx="39">
                  <c:v>51</c:v>
                </c:pt>
                <c:pt idx="40">
                  <c:v>1</c:v>
                </c:pt>
                <c:pt idx="41">
                  <c:v>206</c:v>
                </c:pt>
                <c:pt idx="42">
                  <c:v>203</c:v>
                </c:pt>
                <c:pt idx="43">
                  <c:v>12</c:v>
                </c:pt>
                <c:pt idx="44">
                  <c:v>4</c:v>
                </c:pt>
                <c:pt idx="45">
                  <c:v>217</c:v>
                </c:pt>
                <c:pt idx="46">
                  <c:v>17</c:v>
                </c:pt>
                <c:pt idx="47">
                  <c:v>78</c:v>
                </c:pt>
                <c:pt idx="48">
                  <c:v>3</c:v>
                </c:pt>
                <c:pt idx="49">
                  <c:v>210</c:v>
                </c:pt>
                <c:pt idx="50">
                  <c:v>6</c:v>
                </c:pt>
                <c:pt idx="51">
                  <c:v>2</c:v>
                </c:pt>
                <c:pt idx="52">
                  <c:v>40</c:v>
                </c:pt>
                <c:pt idx="53">
                  <c:v>20</c:v>
                </c:pt>
                <c:pt idx="54">
                  <c:v>4</c:v>
                </c:pt>
                <c:pt idx="55">
                  <c:v>183</c:v>
                </c:pt>
                <c:pt idx="56">
                  <c:v>162</c:v>
                </c:pt>
                <c:pt idx="57">
                  <c:v>10</c:v>
                </c:pt>
                <c:pt idx="58">
                  <c:v>63</c:v>
                </c:pt>
                <c:pt idx="59">
                  <c:v>96</c:v>
                </c:pt>
                <c:pt idx="60">
                  <c:v>123</c:v>
                </c:pt>
                <c:pt idx="61">
                  <c:v>7</c:v>
                </c:pt>
                <c:pt idx="62">
                  <c:v>1</c:v>
                </c:pt>
                <c:pt idx="63">
                  <c:v>23</c:v>
                </c:pt>
                <c:pt idx="64">
                  <c:v>65</c:v>
                </c:pt>
                <c:pt idx="65">
                  <c:v>69</c:v>
                </c:pt>
                <c:pt idx="66">
                  <c:v>4</c:v>
                </c:pt>
                <c:pt idx="67">
                  <c:v>60</c:v>
                </c:pt>
                <c:pt idx="68">
                  <c:v>212</c:v>
                </c:pt>
                <c:pt idx="69">
                  <c:v>15</c:v>
                </c:pt>
                <c:pt idx="70">
                  <c:v>143</c:v>
                </c:pt>
                <c:pt idx="71">
                  <c:v>6</c:v>
                </c:pt>
                <c:pt idx="72">
                  <c:v>5</c:v>
                </c:pt>
                <c:pt idx="73">
                  <c:v>178</c:v>
                </c:pt>
                <c:pt idx="74">
                  <c:v>224</c:v>
                </c:pt>
                <c:pt idx="75">
                  <c:v>4</c:v>
                </c:pt>
                <c:pt idx="76">
                  <c:v>5</c:v>
                </c:pt>
                <c:pt idx="77">
                  <c:v>174</c:v>
                </c:pt>
                <c:pt idx="78">
                  <c:v>8</c:v>
                </c:pt>
                <c:pt idx="79">
                  <c:v>4</c:v>
                </c:pt>
                <c:pt idx="80">
                  <c:v>7</c:v>
                </c:pt>
                <c:pt idx="81">
                  <c:v>68</c:v>
                </c:pt>
              </c:numCache>
            </c:numRef>
          </c:xVal>
          <c:yVal>
            <c:numRef>
              <c:f>Sayfa1!$F$3:$F$84</c:f>
              <c:numCache>
                <c:formatCode>General</c:formatCode>
                <c:ptCount val="82"/>
                <c:pt idx="0">
                  <c:v>50</c:v>
                </c:pt>
                <c:pt idx="1">
                  <c:v>4</c:v>
                </c:pt>
                <c:pt idx="2">
                  <c:v>24</c:v>
                </c:pt>
                <c:pt idx="3">
                  <c:v>218</c:v>
                </c:pt>
                <c:pt idx="4">
                  <c:v>69</c:v>
                </c:pt>
                <c:pt idx="5">
                  <c:v>24</c:v>
                </c:pt>
                <c:pt idx="6">
                  <c:v>30</c:v>
                </c:pt>
                <c:pt idx="7">
                  <c:v>8</c:v>
                </c:pt>
                <c:pt idx="8">
                  <c:v>42</c:v>
                </c:pt>
                <c:pt idx="9">
                  <c:v>56</c:v>
                </c:pt>
                <c:pt idx="10">
                  <c:v>226</c:v>
                </c:pt>
                <c:pt idx="11">
                  <c:v>24</c:v>
                </c:pt>
                <c:pt idx="12">
                  <c:v>6</c:v>
                </c:pt>
                <c:pt idx="13">
                  <c:v>14</c:v>
                </c:pt>
                <c:pt idx="14">
                  <c:v>4</c:v>
                </c:pt>
                <c:pt idx="15">
                  <c:v>5</c:v>
                </c:pt>
                <c:pt idx="16">
                  <c:v>4</c:v>
                </c:pt>
                <c:pt idx="17">
                  <c:v>88</c:v>
                </c:pt>
                <c:pt idx="18">
                  <c:v>28</c:v>
                </c:pt>
                <c:pt idx="19">
                  <c:v>214</c:v>
                </c:pt>
                <c:pt idx="20">
                  <c:v>8</c:v>
                </c:pt>
                <c:pt idx="21">
                  <c:v>4</c:v>
                </c:pt>
                <c:pt idx="22">
                  <c:v>3</c:v>
                </c:pt>
                <c:pt idx="23">
                  <c:v>28</c:v>
                </c:pt>
                <c:pt idx="24">
                  <c:v>231</c:v>
                </c:pt>
                <c:pt idx="25">
                  <c:v>92</c:v>
                </c:pt>
                <c:pt idx="26">
                  <c:v>9</c:v>
                </c:pt>
                <c:pt idx="27">
                  <c:v>199</c:v>
                </c:pt>
                <c:pt idx="28">
                  <c:v>6</c:v>
                </c:pt>
                <c:pt idx="29">
                  <c:v>19</c:v>
                </c:pt>
                <c:pt idx="30">
                  <c:v>85</c:v>
                </c:pt>
                <c:pt idx="31">
                  <c:v>26</c:v>
                </c:pt>
                <c:pt idx="32">
                  <c:v>4</c:v>
                </c:pt>
                <c:pt idx="33">
                  <c:v>13</c:v>
                </c:pt>
                <c:pt idx="34">
                  <c:v>41</c:v>
                </c:pt>
                <c:pt idx="35">
                  <c:v>46</c:v>
                </c:pt>
                <c:pt idx="36">
                  <c:v>4</c:v>
                </c:pt>
                <c:pt idx="37">
                  <c:v>6</c:v>
                </c:pt>
                <c:pt idx="38">
                  <c:v>30</c:v>
                </c:pt>
                <c:pt idx="39">
                  <c:v>45</c:v>
                </c:pt>
                <c:pt idx="40">
                  <c:v>3</c:v>
                </c:pt>
                <c:pt idx="41">
                  <c:v>219</c:v>
                </c:pt>
                <c:pt idx="42">
                  <c:v>227</c:v>
                </c:pt>
                <c:pt idx="43">
                  <c:v>9</c:v>
                </c:pt>
                <c:pt idx="44">
                  <c:v>7</c:v>
                </c:pt>
                <c:pt idx="45">
                  <c:v>240</c:v>
                </c:pt>
                <c:pt idx="46">
                  <c:v>14</c:v>
                </c:pt>
                <c:pt idx="47">
                  <c:v>88</c:v>
                </c:pt>
                <c:pt idx="48">
                  <c:v>2</c:v>
                </c:pt>
                <c:pt idx="49">
                  <c:v>236</c:v>
                </c:pt>
                <c:pt idx="50">
                  <c:v>5</c:v>
                </c:pt>
                <c:pt idx="51">
                  <c:v>3</c:v>
                </c:pt>
                <c:pt idx="52">
                  <c:v>46</c:v>
                </c:pt>
                <c:pt idx="53">
                  <c:v>23</c:v>
                </c:pt>
                <c:pt idx="54">
                  <c:v>5</c:v>
                </c:pt>
                <c:pt idx="55">
                  <c:v>200</c:v>
                </c:pt>
                <c:pt idx="56">
                  <c:v>182</c:v>
                </c:pt>
                <c:pt idx="57">
                  <c:v>12</c:v>
                </c:pt>
                <c:pt idx="58">
                  <c:v>69</c:v>
                </c:pt>
                <c:pt idx="59">
                  <c:v>110</c:v>
                </c:pt>
                <c:pt idx="60">
                  <c:v>138</c:v>
                </c:pt>
                <c:pt idx="61">
                  <c:v>10</c:v>
                </c:pt>
                <c:pt idx="62">
                  <c:v>3</c:v>
                </c:pt>
                <c:pt idx="63">
                  <c:v>28</c:v>
                </c:pt>
                <c:pt idx="64">
                  <c:v>71</c:v>
                </c:pt>
                <c:pt idx="65">
                  <c:v>78</c:v>
                </c:pt>
                <c:pt idx="66">
                  <c:v>5</c:v>
                </c:pt>
                <c:pt idx="67">
                  <c:v>69</c:v>
                </c:pt>
                <c:pt idx="68">
                  <c:v>200</c:v>
                </c:pt>
                <c:pt idx="69">
                  <c:v>17</c:v>
                </c:pt>
                <c:pt idx="70">
                  <c:v>154</c:v>
                </c:pt>
                <c:pt idx="71">
                  <c:v>7</c:v>
                </c:pt>
                <c:pt idx="72">
                  <c:v>5</c:v>
                </c:pt>
                <c:pt idx="73">
                  <c:v>186</c:v>
                </c:pt>
                <c:pt idx="74">
                  <c:v>208</c:v>
                </c:pt>
                <c:pt idx="75">
                  <c:v>6</c:v>
                </c:pt>
                <c:pt idx="76">
                  <c:v>8</c:v>
                </c:pt>
                <c:pt idx="77">
                  <c:v>190</c:v>
                </c:pt>
                <c:pt idx="78">
                  <c:v>11</c:v>
                </c:pt>
                <c:pt idx="79">
                  <c:v>7</c:v>
                </c:pt>
                <c:pt idx="80">
                  <c:v>8</c:v>
                </c:pt>
                <c:pt idx="81">
                  <c:v>74</c:v>
                </c:pt>
              </c:numCache>
            </c:numRef>
          </c:yVal>
          <c:smooth val="0"/>
          <c:extLst>
            <c:ext xmlns:c16="http://schemas.microsoft.com/office/drawing/2014/chart" uri="{C3380CC4-5D6E-409C-BE32-E72D297353CC}">
              <c16:uniqueId val="{00000001-2215-42B8-AE1A-64CD09BFC9C3}"/>
            </c:ext>
          </c:extLst>
        </c:ser>
        <c:dLbls>
          <c:showLegendKey val="0"/>
          <c:showVal val="0"/>
          <c:showCatName val="0"/>
          <c:showSerName val="0"/>
          <c:showPercent val="0"/>
          <c:showBubbleSize val="0"/>
        </c:dLbls>
        <c:axId val="1036935439"/>
        <c:axId val="1039123087"/>
      </c:scatterChart>
      <c:valAx>
        <c:axId val="103693543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039123087"/>
        <c:crosses val="autoZero"/>
        <c:crossBetween val="midCat"/>
      </c:valAx>
      <c:valAx>
        <c:axId val="10391230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t>PRM (mg/dL)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tr-T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036935439"/>
        <c:crosses val="autoZero"/>
        <c:crossBetween val="midCat"/>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PRM</a:t>
            </a:r>
            <a:r>
              <a:rPr lang="tr-TR" baseline="0"/>
              <a:t> vs SSA</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scatterChart>
        <c:scatterStyle val="lineMarker"/>
        <c:varyColors val="0"/>
        <c:ser>
          <c:idx val="0"/>
          <c:order val="0"/>
          <c:tx>
            <c:strRef>
              <c:f>Sayfa1!$F$2</c:f>
              <c:strCache>
                <c:ptCount val="1"/>
                <c:pt idx="0">
                  <c:v>SSA (mg/dL)</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0393700787401575"/>
                  <c:y val="0.4469921988918050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trendlineLbl>
          </c:trendline>
          <c:xVal>
            <c:numRef>
              <c:f>Sayfa1!$D$3:$D$84</c:f>
              <c:numCache>
                <c:formatCode>General</c:formatCode>
                <c:ptCount val="82"/>
                <c:pt idx="0">
                  <c:v>44</c:v>
                </c:pt>
                <c:pt idx="1">
                  <c:v>2</c:v>
                </c:pt>
                <c:pt idx="2">
                  <c:v>23</c:v>
                </c:pt>
                <c:pt idx="3">
                  <c:v>197</c:v>
                </c:pt>
                <c:pt idx="4">
                  <c:v>63</c:v>
                </c:pt>
                <c:pt idx="5">
                  <c:v>29</c:v>
                </c:pt>
                <c:pt idx="6">
                  <c:v>29</c:v>
                </c:pt>
                <c:pt idx="7">
                  <c:v>3</c:v>
                </c:pt>
                <c:pt idx="8">
                  <c:v>49</c:v>
                </c:pt>
                <c:pt idx="9">
                  <c:v>48</c:v>
                </c:pt>
                <c:pt idx="10">
                  <c:v>211</c:v>
                </c:pt>
                <c:pt idx="11">
                  <c:v>22</c:v>
                </c:pt>
                <c:pt idx="12">
                  <c:v>2</c:v>
                </c:pt>
                <c:pt idx="13">
                  <c:v>13</c:v>
                </c:pt>
                <c:pt idx="14">
                  <c:v>4</c:v>
                </c:pt>
                <c:pt idx="15">
                  <c:v>3</c:v>
                </c:pt>
                <c:pt idx="16">
                  <c:v>2</c:v>
                </c:pt>
                <c:pt idx="17">
                  <c:v>72</c:v>
                </c:pt>
                <c:pt idx="18">
                  <c:v>26</c:v>
                </c:pt>
                <c:pt idx="19">
                  <c:v>194</c:v>
                </c:pt>
                <c:pt idx="20">
                  <c:v>7</c:v>
                </c:pt>
                <c:pt idx="21">
                  <c:v>5</c:v>
                </c:pt>
                <c:pt idx="22">
                  <c:v>1</c:v>
                </c:pt>
                <c:pt idx="23">
                  <c:v>24</c:v>
                </c:pt>
                <c:pt idx="24">
                  <c:v>209</c:v>
                </c:pt>
                <c:pt idx="25">
                  <c:v>86</c:v>
                </c:pt>
                <c:pt idx="26">
                  <c:v>7</c:v>
                </c:pt>
                <c:pt idx="27">
                  <c:v>182</c:v>
                </c:pt>
                <c:pt idx="28">
                  <c:v>8</c:v>
                </c:pt>
                <c:pt idx="29">
                  <c:v>27</c:v>
                </c:pt>
                <c:pt idx="30">
                  <c:v>79</c:v>
                </c:pt>
                <c:pt idx="31">
                  <c:v>21</c:v>
                </c:pt>
                <c:pt idx="32">
                  <c:v>2</c:v>
                </c:pt>
                <c:pt idx="33">
                  <c:v>9</c:v>
                </c:pt>
                <c:pt idx="34">
                  <c:v>38</c:v>
                </c:pt>
                <c:pt idx="35">
                  <c:v>39</c:v>
                </c:pt>
                <c:pt idx="36">
                  <c:v>5</c:v>
                </c:pt>
                <c:pt idx="37">
                  <c:v>3</c:v>
                </c:pt>
                <c:pt idx="38">
                  <c:v>36</c:v>
                </c:pt>
                <c:pt idx="39">
                  <c:v>51</c:v>
                </c:pt>
                <c:pt idx="40">
                  <c:v>1</c:v>
                </c:pt>
                <c:pt idx="41">
                  <c:v>206</c:v>
                </c:pt>
                <c:pt idx="42">
                  <c:v>203</c:v>
                </c:pt>
                <c:pt idx="43">
                  <c:v>12</c:v>
                </c:pt>
                <c:pt idx="44">
                  <c:v>4</c:v>
                </c:pt>
                <c:pt idx="45">
                  <c:v>217</c:v>
                </c:pt>
                <c:pt idx="46">
                  <c:v>17</c:v>
                </c:pt>
                <c:pt idx="47">
                  <c:v>78</c:v>
                </c:pt>
                <c:pt idx="48">
                  <c:v>3</c:v>
                </c:pt>
                <c:pt idx="49">
                  <c:v>210</c:v>
                </c:pt>
                <c:pt idx="50">
                  <c:v>6</c:v>
                </c:pt>
                <c:pt idx="51">
                  <c:v>2</c:v>
                </c:pt>
                <c:pt idx="52">
                  <c:v>40</c:v>
                </c:pt>
                <c:pt idx="53">
                  <c:v>20</c:v>
                </c:pt>
                <c:pt idx="54">
                  <c:v>4</c:v>
                </c:pt>
                <c:pt idx="55">
                  <c:v>183</c:v>
                </c:pt>
                <c:pt idx="56">
                  <c:v>162</c:v>
                </c:pt>
                <c:pt idx="57">
                  <c:v>10</c:v>
                </c:pt>
                <c:pt idx="58">
                  <c:v>63</c:v>
                </c:pt>
                <c:pt idx="59">
                  <c:v>96</c:v>
                </c:pt>
                <c:pt idx="60">
                  <c:v>123</c:v>
                </c:pt>
                <c:pt idx="61">
                  <c:v>7</c:v>
                </c:pt>
                <c:pt idx="62">
                  <c:v>1</c:v>
                </c:pt>
                <c:pt idx="63">
                  <c:v>23</c:v>
                </c:pt>
                <c:pt idx="64">
                  <c:v>65</c:v>
                </c:pt>
                <c:pt idx="65">
                  <c:v>69</c:v>
                </c:pt>
                <c:pt idx="66">
                  <c:v>4</c:v>
                </c:pt>
                <c:pt idx="67">
                  <c:v>60</c:v>
                </c:pt>
                <c:pt idx="68">
                  <c:v>212</c:v>
                </c:pt>
                <c:pt idx="69">
                  <c:v>15</c:v>
                </c:pt>
                <c:pt idx="70">
                  <c:v>143</c:v>
                </c:pt>
                <c:pt idx="71">
                  <c:v>6</c:v>
                </c:pt>
                <c:pt idx="72">
                  <c:v>5</c:v>
                </c:pt>
                <c:pt idx="73">
                  <c:v>178</c:v>
                </c:pt>
                <c:pt idx="74">
                  <c:v>224</c:v>
                </c:pt>
                <c:pt idx="75">
                  <c:v>4</c:v>
                </c:pt>
                <c:pt idx="76">
                  <c:v>5</c:v>
                </c:pt>
                <c:pt idx="77">
                  <c:v>174</c:v>
                </c:pt>
                <c:pt idx="78">
                  <c:v>8</c:v>
                </c:pt>
                <c:pt idx="79">
                  <c:v>4</c:v>
                </c:pt>
                <c:pt idx="80">
                  <c:v>7</c:v>
                </c:pt>
                <c:pt idx="81">
                  <c:v>68</c:v>
                </c:pt>
              </c:numCache>
            </c:numRef>
          </c:xVal>
          <c:yVal>
            <c:numRef>
              <c:f>Sayfa1!$F$3:$F$84</c:f>
              <c:numCache>
                <c:formatCode>General</c:formatCode>
                <c:ptCount val="82"/>
                <c:pt idx="0">
                  <c:v>50</c:v>
                </c:pt>
                <c:pt idx="1">
                  <c:v>4</c:v>
                </c:pt>
                <c:pt idx="2">
                  <c:v>24</c:v>
                </c:pt>
                <c:pt idx="3">
                  <c:v>218</c:v>
                </c:pt>
                <c:pt idx="4">
                  <c:v>69</c:v>
                </c:pt>
                <c:pt idx="5">
                  <c:v>24</c:v>
                </c:pt>
                <c:pt idx="6">
                  <c:v>30</c:v>
                </c:pt>
                <c:pt idx="7">
                  <c:v>8</c:v>
                </c:pt>
                <c:pt idx="8">
                  <c:v>42</c:v>
                </c:pt>
                <c:pt idx="9">
                  <c:v>56</c:v>
                </c:pt>
                <c:pt idx="10">
                  <c:v>226</c:v>
                </c:pt>
                <c:pt idx="11">
                  <c:v>24</c:v>
                </c:pt>
                <c:pt idx="12">
                  <c:v>6</c:v>
                </c:pt>
                <c:pt idx="13">
                  <c:v>14</c:v>
                </c:pt>
                <c:pt idx="14">
                  <c:v>4</c:v>
                </c:pt>
                <c:pt idx="15">
                  <c:v>5</c:v>
                </c:pt>
                <c:pt idx="16">
                  <c:v>4</c:v>
                </c:pt>
                <c:pt idx="17">
                  <c:v>88</c:v>
                </c:pt>
                <c:pt idx="18">
                  <c:v>28</c:v>
                </c:pt>
                <c:pt idx="19">
                  <c:v>214</c:v>
                </c:pt>
                <c:pt idx="20">
                  <c:v>8</c:v>
                </c:pt>
                <c:pt idx="21">
                  <c:v>4</c:v>
                </c:pt>
                <c:pt idx="22">
                  <c:v>3</c:v>
                </c:pt>
                <c:pt idx="23">
                  <c:v>28</c:v>
                </c:pt>
                <c:pt idx="24">
                  <c:v>231</c:v>
                </c:pt>
                <c:pt idx="25">
                  <c:v>92</c:v>
                </c:pt>
                <c:pt idx="26">
                  <c:v>9</c:v>
                </c:pt>
                <c:pt idx="27">
                  <c:v>199</c:v>
                </c:pt>
                <c:pt idx="28">
                  <c:v>6</c:v>
                </c:pt>
                <c:pt idx="29">
                  <c:v>19</c:v>
                </c:pt>
                <c:pt idx="30">
                  <c:v>85</c:v>
                </c:pt>
                <c:pt idx="31">
                  <c:v>26</c:v>
                </c:pt>
                <c:pt idx="32">
                  <c:v>4</c:v>
                </c:pt>
                <c:pt idx="33">
                  <c:v>13</c:v>
                </c:pt>
                <c:pt idx="34">
                  <c:v>41</c:v>
                </c:pt>
                <c:pt idx="35">
                  <c:v>46</c:v>
                </c:pt>
                <c:pt idx="36">
                  <c:v>4</c:v>
                </c:pt>
                <c:pt idx="37">
                  <c:v>6</c:v>
                </c:pt>
                <c:pt idx="38">
                  <c:v>30</c:v>
                </c:pt>
                <c:pt idx="39">
                  <c:v>45</c:v>
                </c:pt>
                <c:pt idx="40">
                  <c:v>3</c:v>
                </c:pt>
                <c:pt idx="41">
                  <c:v>219</c:v>
                </c:pt>
                <c:pt idx="42">
                  <c:v>227</c:v>
                </c:pt>
                <c:pt idx="43">
                  <c:v>9</c:v>
                </c:pt>
                <c:pt idx="44">
                  <c:v>7</c:v>
                </c:pt>
                <c:pt idx="45">
                  <c:v>240</c:v>
                </c:pt>
                <c:pt idx="46">
                  <c:v>14</c:v>
                </c:pt>
                <c:pt idx="47">
                  <c:v>88</c:v>
                </c:pt>
                <c:pt idx="48">
                  <c:v>2</c:v>
                </c:pt>
                <c:pt idx="49">
                  <c:v>236</c:v>
                </c:pt>
                <c:pt idx="50">
                  <c:v>5</c:v>
                </c:pt>
                <c:pt idx="51">
                  <c:v>3</c:v>
                </c:pt>
                <c:pt idx="52">
                  <c:v>46</c:v>
                </c:pt>
                <c:pt idx="53">
                  <c:v>23</c:v>
                </c:pt>
                <c:pt idx="54">
                  <c:v>5</c:v>
                </c:pt>
                <c:pt idx="55">
                  <c:v>200</c:v>
                </c:pt>
                <c:pt idx="56">
                  <c:v>182</c:v>
                </c:pt>
                <c:pt idx="57">
                  <c:v>12</c:v>
                </c:pt>
                <c:pt idx="58">
                  <c:v>69</c:v>
                </c:pt>
                <c:pt idx="59">
                  <c:v>110</c:v>
                </c:pt>
                <c:pt idx="60">
                  <c:v>138</c:v>
                </c:pt>
                <c:pt idx="61">
                  <c:v>10</c:v>
                </c:pt>
                <c:pt idx="62">
                  <c:v>3</c:v>
                </c:pt>
                <c:pt idx="63">
                  <c:v>28</c:v>
                </c:pt>
                <c:pt idx="64">
                  <c:v>71</c:v>
                </c:pt>
                <c:pt idx="65">
                  <c:v>78</c:v>
                </c:pt>
                <c:pt idx="66">
                  <c:v>5</c:v>
                </c:pt>
                <c:pt idx="67">
                  <c:v>69</c:v>
                </c:pt>
                <c:pt idx="68">
                  <c:v>200</c:v>
                </c:pt>
                <c:pt idx="69">
                  <c:v>17</c:v>
                </c:pt>
                <c:pt idx="70">
                  <c:v>154</c:v>
                </c:pt>
                <c:pt idx="71">
                  <c:v>7</c:v>
                </c:pt>
                <c:pt idx="72">
                  <c:v>5</c:v>
                </c:pt>
                <c:pt idx="73">
                  <c:v>186</c:v>
                </c:pt>
                <c:pt idx="74">
                  <c:v>208</c:v>
                </c:pt>
                <c:pt idx="75">
                  <c:v>6</c:v>
                </c:pt>
                <c:pt idx="76">
                  <c:v>8</c:v>
                </c:pt>
                <c:pt idx="77">
                  <c:v>190</c:v>
                </c:pt>
                <c:pt idx="78">
                  <c:v>11</c:v>
                </c:pt>
                <c:pt idx="79">
                  <c:v>7</c:v>
                </c:pt>
                <c:pt idx="80">
                  <c:v>8</c:v>
                </c:pt>
                <c:pt idx="81">
                  <c:v>74</c:v>
                </c:pt>
              </c:numCache>
            </c:numRef>
          </c:yVal>
          <c:smooth val="0"/>
          <c:extLst>
            <c:ext xmlns:c16="http://schemas.microsoft.com/office/drawing/2014/chart" uri="{C3380CC4-5D6E-409C-BE32-E72D297353CC}">
              <c16:uniqueId val="{00000000-7663-4BA6-94F1-7DC3C485A876}"/>
            </c:ext>
          </c:extLst>
        </c:ser>
        <c:dLbls>
          <c:showLegendKey val="0"/>
          <c:showVal val="0"/>
          <c:showCatName val="0"/>
          <c:showSerName val="0"/>
          <c:showPercent val="0"/>
          <c:showBubbleSize val="0"/>
        </c:dLbls>
        <c:axId val="1039418351"/>
        <c:axId val="1039403375"/>
      </c:scatterChart>
      <c:valAx>
        <c:axId val="103941835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t>SSA (mg/dL)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tr-T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039403375"/>
        <c:crosses val="autoZero"/>
        <c:crossBetween val="midCat"/>
      </c:valAx>
      <c:valAx>
        <c:axId val="10394033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t>PRM (mg/dL)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tr-T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039418351"/>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sv+9sYwFoDWGygE3Ofho7BH8yaQ==">AMUW2mWuJdHhffVp1xLhUFP3fGZcKVX9zpy2UfttudKRLvA6qPbC0nLJkwN2p7zhhRV7r03lpeMLcyj8Jf2HtxoHDj/ZW/P61kOMDv0JIXystKe5JiaYen9UxKalCP8DZ2wui5Lpd5H0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2022-07-27T07:42:00Z</dcterms:created>
  <dc:creator>user</dc:creator>
</cp:coreProperties>
</file>